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C85F2" w14:textId="77777777" w:rsidR="00F469B7" w:rsidRPr="00D362B8" w:rsidRDefault="00D362B8" w:rsidP="00F469B7">
      <w:pPr>
        <w:spacing w:after="0" w:line="240" w:lineRule="auto"/>
        <w:rPr>
          <w:rFonts w:ascii="Times New Roman" w:eastAsia="Times New Roman" w:hAnsi="Times New Roman" w:cs="Times New Roman"/>
          <w:b/>
          <w:sz w:val="28"/>
          <w:szCs w:val="28"/>
          <w:lang w:eastAsia="uk-UA"/>
        </w:rPr>
      </w:pPr>
      <w:bookmarkStart w:id="0" w:name="n219"/>
      <w:bookmarkStart w:id="1" w:name="_GoBack"/>
      <w:bookmarkEnd w:id="0"/>
      <w:r w:rsidRPr="00D362B8">
        <w:rPr>
          <w:rFonts w:ascii="Times New Roman" w:eastAsia="Times New Roman" w:hAnsi="Times New Roman" w:cs="Times New Roman"/>
          <w:b/>
          <w:color w:val="333333"/>
          <w:sz w:val="28"/>
          <w:szCs w:val="28"/>
          <w:lang w:eastAsia="uk-UA"/>
        </w:rPr>
        <w:pict w14:anchorId="55855859">
          <v:rect id="_x0000_i1025" style="width:0;height:0" o:hralign="center" o:hrstd="t" o:hrnoshade="t" o:hr="t" fillcolor="black" stroked="f"/>
        </w:pict>
      </w:r>
    </w:p>
    <w:tbl>
      <w:tblPr>
        <w:tblW w:w="5000" w:type="pct"/>
        <w:tblCellMar>
          <w:top w:w="30" w:type="dxa"/>
          <w:left w:w="30" w:type="dxa"/>
          <w:bottom w:w="30" w:type="dxa"/>
          <w:right w:w="30" w:type="dxa"/>
        </w:tblCellMar>
        <w:tblLook w:val="04A0" w:firstRow="1" w:lastRow="0" w:firstColumn="1" w:lastColumn="0" w:noHBand="0" w:noVBand="1"/>
      </w:tblPr>
      <w:tblGrid>
        <w:gridCol w:w="4816"/>
        <w:gridCol w:w="4817"/>
      </w:tblGrid>
      <w:tr w:rsidR="00F469B7" w:rsidRPr="00D362B8" w14:paraId="06778FC4" w14:textId="77777777" w:rsidTr="00F6698B">
        <w:tc>
          <w:tcPr>
            <w:tcW w:w="2500" w:type="pct"/>
            <w:tcBorders>
              <w:top w:val="single" w:sz="2" w:space="0" w:color="auto"/>
              <w:left w:val="single" w:sz="2" w:space="0" w:color="auto"/>
              <w:bottom w:val="single" w:sz="2" w:space="0" w:color="auto"/>
              <w:right w:val="single" w:sz="2" w:space="0" w:color="auto"/>
            </w:tcBorders>
            <w:hideMark/>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5"/>
              <w:gridCol w:w="1585"/>
              <w:gridCol w:w="1586"/>
            </w:tblGrid>
            <w:tr w:rsidR="00F469B7" w:rsidRPr="00D362B8" w14:paraId="1A6CCC1E" w14:textId="77777777" w:rsidTr="00F6698B">
              <w:tc>
                <w:tcPr>
                  <w:tcW w:w="1650" w:type="pct"/>
                  <w:tcBorders>
                    <w:top w:val="nil"/>
                    <w:left w:val="nil"/>
                    <w:bottom w:val="nil"/>
                    <w:right w:val="nil"/>
                  </w:tcBorders>
                  <w:hideMark/>
                </w:tcPr>
                <w:p w14:paraId="391B6277" w14:textId="77777777" w:rsidR="00F469B7" w:rsidRPr="00D362B8" w:rsidRDefault="00F469B7" w:rsidP="00F6698B">
                  <w:pPr>
                    <w:spacing w:after="0" w:line="240" w:lineRule="auto"/>
                    <w:rPr>
                      <w:rFonts w:ascii="Times New Roman" w:eastAsia="Times New Roman" w:hAnsi="Times New Roman" w:cs="Times New Roman"/>
                      <w:b/>
                      <w:sz w:val="28"/>
                      <w:szCs w:val="28"/>
                      <w:lang w:eastAsia="uk-UA"/>
                    </w:rPr>
                  </w:pPr>
                  <w:bookmarkStart w:id="2" w:name="n141"/>
                  <w:bookmarkEnd w:id="2"/>
                </w:p>
              </w:tc>
              <w:tc>
                <w:tcPr>
                  <w:tcW w:w="1650" w:type="pct"/>
                  <w:tcBorders>
                    <w:top w:val="single" w:sz="6" w:space="0" w:color="000000"/>
                    <w:left w:val="single" w:sz="6" w:space="0" w:color="000000"/>
                    <w:bottom w:val="single" w:sz="6" w:space="0" w:color="000000"/>
                    <w:right w:val="single" w:sz="6" w:space="0" w:color="000000"/>
                  </w:tcBorders>
                  <w:hideMark/>
                </w:tcPr>
                <w:p w14:paraId="6A9D48FE"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Логотип</w:t>
                  </w:r>
                  <w:r w:rsidRPr="00D362B8">
                    <w:rPr>
                      <w:rFonts w:ascii="Times New Roman" w:eastAsia="Times New Roman" w:hAnsi="Times New Roman" w:cs="Times New Roman"/>
                      <w:b/>
                      <w:sz w:val="28"/>
                      <w:szCs w:val="28"/>
                      <w:lang w:eastAsia="uk-UA"/>
                    </w:rPr>
                    <w:br/>
                    <w:t>фінансової</w:t>
                  </w:r>
                  <w:r w:rsidRPr="00D362B8">
                    <w:rPr>
                      <w:rFonts w:ascii="Times New Roman" w:eastAsia="Times New Roman" w:hAnsi="Times New Roman" w:cs="Times New Roman"/>
                      <w:b/>
                      <w:sz w:val="28"/>
                      <w:szCs w:val="28"/>
                      <w:lang w:eastAsia="uk-UA"/>
                    </w:rPr>
                    <w:br/>
                    <w:t>установи</w:t>
                  </w:r>
                </w:p>
              </w:tc>
              <w:tc>
                <w:tcPr>
                  <w:tcW w:w="1650" w:type="pct"/>
                  <w:tcBorders>
                    <w:top w:val="nil"/>
                    <w:left w:val="nil"/>
                    <w:bottom w:val="nil"/>
                    <w:right w:val="nil"/>
                  </w:tcBorders>
                  <w:hideMark/>
                </w:tcPr>
                <w:p w14:paraId="2F062957" w14:textId="77777777" w:rsidR="00F469B7" w:rsidRPr="00D362B8" w:rsidRDefault="00F469B7" w:rsidP="00F6698B">
                  <w:pPr>
                    <w:spacing w:before="150" w:after="150" w:line="240" w:lineRule="auto"/>
                    <w:rPr>
                      <w:rFonts w:ascii="Times New Roman" w:eastAsia="Times New Roman" w:hAnsi="Times New Roman" w:cs="Times New Roman"/>
                      <w:b/>
                      <w:sz w:val="28"/>
                      <w:szCs w:val="28"/>
                      <w:lang w:eastAsia="uk-UA"/>
                    </w:rPr>
                  </w:pPr>
                </w:p>
              </w:tc>
            </w:tr>
          </w:tbl>
          <w:p w14:paraId="5ADF68BF" w14:textId="77777777" w:rsidR="00F469B7" w:rsidRPr="00D362B8" w:rsidRDefault="00F469B7" w:rsidP="00F6698B">
            <w:pPr>
              <w:spacing w:before="150" w:after="150" w:line="240" w:lineRule="auto"/>
              <w:rPr>
                <w:rFonts w:ascii="Times New Roman" w:eastAsia="Times New Roman" w:hAnsi="Times New Roman" w:cs="Times New Roman"/>
                <w:b/>
                <w:sz w:val="28"/>
                <w:szCs w:val="28"/>
                <w:lang w:eastAsia="uk-UA"/>
              </w:rPr>
            </w:pPr>
          </w:p>
        </w:tc>
        <w:tc>
          <w:tcPr>
            <w:tcW w:w="2500" w:type="pct"/>
            <w:tcBorders>
              <w:top w:val="single" w:sz="2" w:space="0" w:color="auto"/>
              <w:left w:val="single" w:sz="2" w:space="0" w:color="auto"/>
              <w:bottom w:val="single" w:sz="2" w:space="0" w:color="auto"/>
              <w:right w:val="single" w:sz="2" w:space="0" w:color="auto"/>
            </w:tcBorders>
            <w:hideMark/>
          </w:tcPr>
          <w:p w14:paraId="47C25D06" w14:textId="77777777" w:rsidR="00F469B7" w:rsidRPr="00D362B8" w:rsidRDefault="00F469B7" w:rsidP="00F6698B">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Додаток 2</w:t>
            </w:r>
            <w:r w:rsidRPr="00D362B8">
              <w:rPr>
                <w:rFonts w:ascii="Times New Roman" w:eastAsia="Times New Roman" w:hAnsi="Times New Roman" w:cs="Times New Roman"/>
                <w:b/>
                <w:sz w:val="28"/>
                <w:szCs w:val="28"/>
                <w:lang w:eastAsia="uk-UA"/>
              </w:rPr>
              <w:br/>
              <w:t>до Положення про інформаційне</w:t>
            </w:r>
            <w:r w:rsidRPr="00D362B8">
              <w:rPr>
                <w:rFonts w:ascii="Times New Roman" w:eastAsia="Times New Roman" w:hAnsi="Times New Roman" w:cs="Times New Roman"/>
                <w:b/>
                <w:sz w:val="28"/>
                <w:szCs w:val="28"/>
                <w:lang w:eastAsia="uk-UA"/>
              </w:rPr>
              <w:br/>
              <w:t>забезпечення фінансовими установами</w:t>
            </w:r>
            <w:r w:rsidRPr="00D362B8">
              <w:rPr>
                <w:rFonts w:ascii="Times New Roman" w:eastAsia="Times New Roman" w:hAnsi="Times New Roman" w:cs="Times New Roman"/>
                <w:b/>
                <w:sz w:val="28"/>
                <w:szCs w:val="28"/>
                <w:lang w:eastAsia="uk-UA"/>
              </w:rPr>
              <w:br/>
              <w:t>споживачів щодо надання послуг</w:t>
            </w:r>
            <w:r w:rsidRPr="00D362B8">
              <w:rPr>
                <w:rFonts w:ascii="Times New Roman" w:eastAsia="Times New Roman" w:hAnsi="Times New Roman" w:cs="Times New Roman"/>
                <w:b/>
                <w:sz w:val="28"/>
                <w:szCs w:val="28"/>
                <w:lang w:eastAsia="uk-UA"/>
              </w:rPr>
              <w:br/>
              <w:t>споживчого кредитування</w:t>
            </w:r>
            <w:r w:rsidRPr="00D362B8">
              <w:rPr>
                <w:rFonts w:ascii="Times New Roman" w:eastAsia="Times New Roman" w:hAnsi="Times New Roman" w:cs="Times New Roman"/>
                <w:b/>
                <w:sz w:val="28"/>
                <w:szCs w:val="28"/>
                <w:lang w:eastAsia="uk-UA"/>
              </w:rPr>
              <w:br/>
              <w:t>(пункт 17 розділу II)</w:t>
            </w:r>
          </w:p>
        </w:tc>
      </w:tr>
    </w:tbl>
    <w:p w14:paraId="33D30ADA" w14:textId="77777777" w:rsidR="00F469B7" w:rsidRPr="00D362B8" w:rsidRDefault="00F469B7" w:rsidP="00F469B7">
      <w:pPr>
        <w:spacing w:before="150" w:after="150" w:line="240" w:lineRule="auto"/>
        <w:ind w:left="450" w:right="450"/>
        <w:jc w:val="center"/>
        <w:rPr>
          <w:rFonts w:ascii="Times New Roman" w:eastAsia="Times New Roman" w:hAnsi="Times New Roman" w:cs="Times New Roman"/>
          <w:b/>
          <w:color w:val="333333"/>
          <w:sz w:val="28"/>
          <w:szCs w:val="28"/>
          <w:lang w:eastAsia="uk-UA"/>
        </w:rPr>
      </w:pPr>
      <w:bookmarkStart w:id="3" w:name="n142"/>
      <w:bookmarkEnd w:id="3"/>
      <w:r w:rsidRPr="00D362B8">
        <w:rPr>
          <w:rFonts w:ascii="Times New Roman" w:eastAsia="Times New Roman" w:hAnsi="Times New Roman" w:cs="Times New Roman"/>
          <w:b/>
          <w:bCs/>
          <w:color w:val="333333"/>
          <w:sz w:val="28"/>
          <w:szCs w:val="28"/>
          <w:lang w:eastAsia="uk-UA"/>
        </w:rPr>
        <w:t>ІНФОРМАЦІЯ</w:t>
      </w:r>
      <w:r w:rsidRPr="00D362B8">
        <w:rPr>
          <w:rFonts w:ascii="Times New Roman" w:eastAsia="Times New Roman" w:hAnsi="Times New Roman" w:cs="Times New Roman"/>
          <w:b/>
          <w:color w:val="333333"/>
          <w:sz w:val="28"/>
          <w:szCs w:val="28"/>
          <w:lang w:eastAsia="uk-UA"/>
        </w:rPr>
        <w:br/>
      </w:r>
      <w:r w:rsidRPr="00D362B8">
        <w:rPr>
          <w:rFonts w:ascii="Times New Roman" w:eastAsia="Times New Roman" w:hAnsi="Times New Roman" w:cs="Times New Roman"/>
          <w:b/>
          <w:bCs/>
          <w:color w:val="333333"/>
          <w:sz w:val="28"/>
          <w:szCs w:val="28"/>
          <w:lang w:eastAsia="uk-UA"/>
        </w:rPr>
        <w:t>про істотні характеристики послуги з надання споживчого кредиту (без застави) (ця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надаватимуться споживачу до укладення договору у формі паспорта споживчого кредиту)</w:t>
      </w:r>
    </w:p>
    <w:p w14:paraId="42540CF6" w14:textId="77777777" w:rsidR="00F469B7" w:rsidRPr="00D362B8" w:rsidRDefault="00F469B7" w:rsidP="00F469B7">
      <w:pPr>
        <w:spacing w:before="150" w:after="150" w:line="240" w:lineRule="auto"/>
        <w:ind w:left="450" w:right="450"/>
        <w:jc w:val="center"/>
        <w:rPr>
          <w:rFonts w:ascii="Times New Roman" w:eastAsia="Times New Roman" w:hAnsi="Times New Roman" w:cs="Times New Roman"/>
          <w:b/>
          <w:color w:val="333333"/>
          <w:sz w:val="28"/>
          <w:szCs w:val="28"/>
          <w:lang w:eastAsia="uk-UA"/>
        </w:rPr>
      </w:pPr>
      <w:bookmarkStart w:id="4" w:name="n143"/>
      <w:bookmarkEnd w:id="4"/>
      <w:r w:rsidRPr="00D362B8">
        <w:rPr>
          <w:rFonts w:ascii="Times New Roman" w:eastAsia="Times New Roman" w:hAnsi="Times New Roman" w:cs="Times New Roman"/>
          <w:b/>
          <w:bCs/>
          <w:color w:val="333333"/>
          <w:sz w:val="28"/>
          <w:szCs w:val="28"/>
          <w:lang w:eastAsia="uk-UA"/>
        </w:rPr>
        <w:t>I. Загальна інформація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70"/>
        <w:gridCol w:w="5196"/>
        <w:gridCol w:w="3657"/>
      </w:tblGrid>
      <w:tr w:rsidR="00F469B7" w:rsidRPr="00D362B8" w14:paraId="5DB807A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D8202F3"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bookmarkStart w:id="5" w:name="n144"/>
            <w:bookmarkEnd w:id="5"/>
            <w:r w:rsidRPr="00D362B8">
              <w:rPr>
                <w:rFonts w:ascii="Times New Roman" w:eastAsia="Times New Roman" w:hAnsi="Times New Roman" w:cs="Times New Roman"/>
                <w:b/>
                <w:sz w:val="28"/>
                <w:szCs w:val="28"/>
                <w:lang w:eastAsia="uk-UA"/>
              </w:rPr>
              <w:t>№ з/п</w:t>
            </w:r>
          </w:p>
        </w:tc>
        <w:tc>
          <w:tcPr>
            <w:tcW w:w="2700" w:type="pct"/>
            <w:tcBorders>
              <w:top w:val="single" w:sz="6" w:space="0" w:color="000000"/>
              <w:left w:val="single" w:sz="6" w:space="0" w:color="000000"/>
              <w:bottom w:val="single" w:sz="6" w:space="0" w:color="000000"/>
              <w:right w:val="single" w:sz="6" w:space="0" w:color="000000"/>
            </w:tcBorders>
            <w:hideMark/>
          </w:tcPr>
          <w:p w14:paraId="6FB7E5FD"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Вид інформації</w:t>
            </w:r>
          </w:p>
        </w:tc>
        <w:tc>
          <w:tcPr>
            <w:tcW w:w="1900" w:type="pct"/>
            <w:tcBorders>
              <w:top w:val="single" w:sz="6" w:space="0" w:color="000000"/>
              <w:left w:val="single" w:sz="6" w:space="0" w:color="000000"/>
              <w:bottom w:val="single" w:sz="6" w:space="0" w:color="000000"/>
              <w:right w:val="single" w:sz="6" w:space="0" w:color="000000"/>
            </w:tcBorders>
            <w:hideMark/>
          </w:tcPr>
          <w:p w14:paraId="7CFF0036"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Інформація для заповнення фінансовою установою</w:t>
            </w:r>
          </w:p>
        </w:tc>
      </w:tr>
      <w:tr w:rsidR="00F469B7" w:rsidRPr="00D362B8" w14:paraId="3411976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809C0F8"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w:t>
            </w:r>
          </w:p>
        </w:tc>
        <w:tc>
          <w:tcPr>
            <w:tcW w:w="2700" w:type="pct"/>
            <w:tcBorders>
              <w:top w:val="single" w:sz="6" w:space="0" w:color="000000"/>
              <w:left w:val="single" w:sz="6" w:space="0" w:color="000000"/>
              <w:bottom w:val="single" w:sz="6" w:space="0" w:color="000000"/>
              <w:right w:val="single" w:sz="6" w:space="0" w:color="000000"/>
            </w:tcBorders>
            <w:hideMark/>
          </w:tcPr>
          <w:p w14:paraId="293CD23F"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w:t>
            </w:r>
          </w:p>
        </w:tc>
        <w:tc>
          <w:tcPr>
            <w:tcW w:w="1900" w:type="pct"/>
            <w:tcBorders>
              <w:top w:val="single" w:sz="6" w:space="0" w:color="000000"/>
              <w:left w:val="single" w:sz="6" w:space="0" w:color="000000"/>
              <w:bottom w:val="single" w:sz="6" w:space="0" w:color="000000"/>
              <w:right w:val="single" w:sz="6" w:space="0" w:color="000000"/>
            </w:tcBorders>
            <w:hideMark/>
          </w:tcPr>
          <w:p w14:paraId="1D5A80F2"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w:t>
            </w:r>
          </w:p>
        </w:tc>
      </w:tr>
      <w:tr w:rsidR="00F469B7" w:rsidRPr="00D362B8" w14:paraId="1780772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1E971C8"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3BEBDB5" w14:textId="77777777" w:rsidR="00F469B7" w:rsidRPr="00D362B8" w:rsidRDefault="00F469B7" w:rsidP="00F6698B">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 Інформація про фінансову установу</w:t>
            </w:r>
          </w:p>
        </w:tc>
      </w:tr>
      <w:tr w:rsidR="002F3B6D" w:rsidRPr="00D362B8" w14:paraId="6C5C42C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6673DE7" w14:textId="77777777" w:rsidR="002F3B6D" w:rsidRPr="00D362B8" w:rsidRDefault="002F3B6D" w:rsidP="002F3B6D">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w:t>
            </w:r>
          </w:p>
        </w:tc>
        <w:tc>
          <w:tcPr>
            <w:tcW w:w="2700" w:type="pct"/>
            <w:tcBorders>
              <w:top w:val="single" w:sz="6" w:space="0" w:color="000000"/>
              <w:left w:val="single" w:sz="6" w:space="0" w:color="000000"/>
              <w:bottom w:val="single" w:sz="6" w:space="0" w:color="000000"/>
              <w:right w:val="single" w:sz="6" w:space="0" w:color="000000"/>
            </w:tcBorders>
            <w:hideMark/>
          </w:tcPr>
          <w:p w14:paraId="31BE85A2" w14:textId="77777777" w:rsidR="002F3B6D" w:rsidRPr="00D362B8" w:rsidRDefault="002F3B6D" w:rsidP="002F3B6D">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Найменування</w:t>
            </w:r>
          </w:p>
        </w:tc>
        <w:tc>
          <w:tcPr>
            <w:tcW w:w="1900" w:type="pct"/>
            <w:tcBorders>
              <w:top w:val="single" w:sz="6" w:space="0" w:color="000000"/>
              <w:left w:val="single" w:sz="6" w:space="0" w:color="000000"/>
              <w:bottom w:val="single" w:sz="6" w:space="0" w:color="000000"/>
              <w:right w:val="single" w:sz="6" w:space="0" w:color="000000"/>
            </w:tcBorders>
            <w:hideMark/>
          </w:tcPr>
          <w:p w14:paraId="751972F6" w14:textId="3346E52C" w:rsidR="002F3B6D" w:rsidRPr="00D362B8" w:rsidRDefault="002F3B6D"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Кредитна спілка «</w:t>
            </w:r>
            <w:r w:rsidR="007903FA" w:rsidRPr="00D362B8">
              <w:rPr>
                <w:rFonts w:ascii="Times New Roman" w:eastAsia="Times New Roman" w:hAnsi="Times New Roman" w:cs="Times New Roman"/>
                <w:b/>
                <w:sz w:val="28"/>
                <w:szCs w:val="28"/>
                <w:u w:val="single"/>
                <w:lang w:eastAsia="uk-UA"/>
              </w:rPr>
              <w:t>Промінь</w:t>
            </w:r>
            <w:r w:rsidRPr="00D362B8">
              <w:rPr>
                <w:rFonts w:ascii="Times New Roman" w:eastAsia="Times New Roman" w:hAnsi="Times New Roman" w:cs="Times New Roman"/>
                <w:b/>
                <w:sz w:val="28"/>
                <w:szCs w:val="28"/>
                <w:lang w:eastAsia="uk-UA"/>
              </w:rPr>
              <w:t>»</w:t>
            </w:r>
          </w:p>
        </w:tc>
      </w:tr>
      <w:tr w:rsidR="002F3B6D" w:rsidRPr="00D362B8" w14:paraId="6D135D5E"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A7A8610" w14:textId="77777777" w:rsidR="002F3B6D" w:rsidRPr="00D362B8" w:rsidRDefault="002F3B6D" w:rsidP="002F3B6D">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w:t>
            </w:r>
          </w:p>
        </w:tc>
        <w:tc>
          <w:tcPr>
            <w:tcW w:w="2700" w:type="pct"/>
            <w:tcBorders>
              <w:top w:val="single" w:sz="6" w:space="0" w:color="000000"/>
              <w:left w:val="single" w:sz="6" w:space="0" w:color="000000"/>
              <w:bottom w:val="single" w:sz="6" w:space="0" w:color="000000"/>
              <w:right w:val="single" w:sz="6" w:space="0" w:color="000000"/>
            </w:tcBorders>
            <w:hideMark/>
          </w:tcPr>
          <w:p w14:paraId="3975EF73" w14:textId="77777777" w:rsidR="002F3B6D" w:rsidRPr="00D362B8" w:rsidRDefault="002F3B6D" w:rsidP="002F3B6D">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Номер і дата видачі ліцензії/свідоцтва</w:t>
            </w:r>
          </w:p>
        </w:tc>
        <w:tc>
          <w:tcPr>
            <w:tcW w:w="1900" w:type="pct"/>
            <w:tcBorders>
              <w:top w:val="single" w:sz="6" w:space="0" w:color="000000"/>
              <w:left w:val="single" w:sz="6" w:space="0" w:color="000000"/>
              <w:bottom w:val="single" w:sz="6" w:space="0" w:color="000000"/>
              <w:right w:val="single" w:sz="6" w:space="0" w:color="000000"/>
            </w:tcBorders>
            <w:hideMark/>
          </w:tcPr>
          <w:p w14:paraId="60F78B30" w14:textId="77777777" w:rsidR="007903FA" w:rsidRPr="00D362B8" w:rsidRDefault="002F3B6D"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Ліцензія «ЗАЛУЧЕННЯ ФІНАНСОВИХ АКТИВІВ ІЗ ЗОБОВ'ЯЗАННЯМ ЩОДО НАСТУПНОГО ЇХ ПОВЕРНЕННЯ» (дата рішення: </w:t>
            </w:r>
            <w:r w:rsidR="007903FA" w:rsidRPr="00D362B8">
              <w:rPr>
                <w:rFonts w:ascii="Times New Roman" w:eastAsia="Times New Roman" w:hAnsi="Times New Roman" w:cs="Times New Roman"/>
                <w:b/>
                <w:sz w:val="28"/>
                <w:szCs w:val="28"/>
                <w:lang w:eastAsia="uk-UA"/>
              </w:rPr>
              <w:t xml:space="preserve">09 квітня 2020 року (розпорядження </w:t>
            </w:r>
            <w:proofErr w:type="spellStart"/>
            <w:r w:rsidR="007903FA" w:rsidRPr="00D362B8">
              <w:rPr>
                <w:rFonts w:ascii="Times New Roman" w:eastAsia="Times New Roman" w:hAnsi="Times New Roman" w:cs="Times New Roman"/>
                <w:b/>
                <w:sz w:val="28"/>
                <w:szCs w:val="28"/>
                <w:lang w:eastAsia="uk-UA"/>
              </w:rPr>
              <w:t>Нацкомфінпослуг</w:t>
            </w:r>
            <w:proofErr w:type="spellEnd"/>
            <w:r w:rsidR="007903FA" w:rsidRPr="00D362B8">
              <w:rPr>
                <w:rFonts w:ascii="Times New Roman" w:eastAsia="Times New Roman" w:hAnsi="Times New Roman" w:cs="Times New Roman"/>
                <w:b/>
                <w:sz w:val="28"/>
                <w:szCs w:val="28"/>
                <w:lang w:eastAsia="uk-UA"/>
              </w:rPr>
              <w:t xml:space="preserve"> № 666) </w:t>
            </w:r>
          </w:p>
          <w:p w14:paraId="4ABC860E" w14:textId="77777777" w:rsidR="007903FA" w:rsidRPr="00D362B8" w:rsidRDefault="002F3B6D"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Ліцензія «НАДАННЯ КОШТІВ У ПОЗИКУ, В ТОМУ ЧИСЛІ І НА УМОВАХ ФІНАНСОВОГО КРЕДИТУ» </w:t>
            </w:r>
            <w:r w:rsidR="007903FA" w:rsidRPr="00D362B8">
              <w:rPr>
                <w:rFonts w:ascii="Times New Roman" w:eastAsia="Times New Roman" w:hAnsi="Times New Roman" w:cs="Times New Roman"/>
                <w:b/>
                <w:sz w:val="28"/>
                <w:szCs w:val="28"/>
                <w:lang w:eastAsia="uk-UA"/>
              </w:rPr>
              <w:t xml:space="preserve">(дата рішення: </w:t>
            </w:r>
            <w:r w:rsidR="007903FA" w:rsidRPr="00D362B8">
              <w:rPr>
                <w:rFonts w:ascii="Times New Roman" w:eastAsia="Times New Roman" w:hAnsi="Times New Roman" w:cs="Times New Roman"/>
                <w:b/>
                <w:sz w:val="28"/>
                <w:szCs w:val="28"/>
                <w:u w:val="single"/>
                <w:lang w:eastAsia="uk-UA"/>
              </w:rPr>
              <w:lastRenderedPageBreak/>
              <w:tab/>
              <w:t>27 квітня 2017</w:t>
            </w:r>
            <w:r w:rsidR="007903FA" w:rsidRPr="00D362B8">
              <w:rPr>
                <w:rFonts w:ascii="Times New Roman" w:eastAsia="Times New Roman" w:hAnsi="Times New Roman" w:cs="Times New Roman"/>
                <w:b/>
                <w:sz w:val="28"/>
                <w:szCs w:val="28"/>
                <w:lang w:eastAsia="uk-UA"/>
              </w:rPr>
              <w:t xml:space="preserve"> року (розпорядження </w:t>
            </w:r>
            <w:proofErr w:type="spellStart"/>
            <w:r w:rsidR="007903FA" w:rsidRPr="00D362B8">
              <w:rPr>
                <w:rFonts w:ascii="Times New Roman" w:eastAsia="Times New Roman" w:hAnsi="Times New Roman" w:cs="Times New Roman"/>
                <w:b/>
                <w:sz w:val="28"/>
                <w:szCs w:val="28"/>
                <w:lang w:eastAsia="uk-UA"/>
              </w:rPr>
              <w:t>Нацкомфінпослуг</w:t>
            </w:r>
            <w:proofErr w:type="spellEnd"/>
            <w:r w:rsidR="007903FA" w:rsidRPr="00D362B8">
              <w:rPr>
                <w:rFonts w:ascii="Times New Roman" w:eastAsia="Times New Roman" w:hAnsi="Times New Roman" w:cs="Times New Roman"/>
                <w:b/>
                <w:sz w:val="28"/>
                <w:szCs w:val="28"/>
                <w:lang w:eastAsia="uk-UA"/>
              </w:rPr>
              <w:t xml:space="preserve"> № 1372) </w:t>
            </w:r>
          </w:p>
          <w:p w14:paraId="611F649B" w14:textId="7BEAA8AB" w:rsidR="002F3B6D" w:rsidRPr="00D362B8" w:rsidRDefault="002F3B6D" w:rsidP="002F3B6D">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Серія та номер Свідоцтва про реєстрацію фінансової установи КС № </w:t>
            </w:r>
            <w:r w:rsidRPr="00D362B8">
              <w:rPr>
                <w:rFonts w:ascii="Times New Roman" w:eastAsia="Times New Roman" w:hAnsi="Times New Roman" w:cs="Times New Roman"/>
                <w:b/>
                <w:sz w:val="28"/>
                <w:szCs w:val="28"/>
                <w:u w:val="single"/>
                <w:lang w:eastAsia="uk-UA"/>
              </w:rPr>
              <w:tab/>
            </w:r>
            <w:r w:rsidR="007903FA" w:rsidRPr="00D362B8">
              <w:rPr>
                <w:rFonts w:ascii="Times New Roman" w:eastAsia="Times New Roman" w:hAnsi="Times New Roman" w:cs="Times New Roman"/>
                <w:b/>
                <w:sz w:val="28"/>
                <w:szCs w:val="28"/>
                <w:u w:val="single"/>
                <w:lang w:eastAsia="uk-UA"/>
              </w:rPr>
              <w:t>384</w:t>
            </w:r>
            <w:r w:rsidRPr="00D362B8">
              <w:rPr>
                <w:rFonts w:ascii="Times New Roman" w:eastAsia="Times New Roman" w:hAnsi="Times New Roman" w:cs="Times New Roman"/>
                <w:b/>
                <w:sz w:val="28"/>
                <w:szCs w:val="28"/>
                <w:lang w:eastAsia="uk-UA"/>
              </w:rPr>
              <w:tab/>
            </w:r>
            <w:r w:rsidRPr="00D362B8">
              <w:rPr>
                <w:rFonts w:ascii="Times New Roman" w:eastAsia="Times New Roman" w:hAnsi="Times New Roman" w:cs="Times New Roman"/>
                <w:b/>
                <w:sz w:val="28"/>
                <w:szCs w:val="28"/>
                <w:lang w:eastAsia="uk-UA"/>
              </w:rPr>
              <w:tab/>
            </w:r>
          </w:p>
          <w:p w14:paraId="7C6FEE3C" w14:textId="321746BF" w:rsidR="002F3B6D" w:rsidRPr="00D362B8" w:rsidRDefault="002F3B6D"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Дата видачі Свідоцтва про реєстрацію фінансової установи </w:t>
            </w:r>
            <w:r w:rsidR="007903FA" w:rsidRPr="00D362B8">
              <w:rPr>
                <w:rFonts w:ascii="Times New Roman" w:eastAsia="Times New Roman" w:hAnsi="Times New Roman" w:cs="Times New Roman"/>
                <w:b/>
                <w:sz w:val="28"/>
                <w:szCs w:val="28"/>
                <w:lang w:eastAsia="uk-UA"/>
              </w:rPr>
              <w:t>20 липня 2004</w:t>
            </w:r>
            <w:r w:rsidRPr="00D362B8">
              <w:rPr>
                <w:rFonts w:ascii="Times New Roman" w:eastAsia="Times New Roman" w:hAnsi="Times New Roman" w:cs="Times New Roman"/>
                <w:b/>
                <w:sz w:val="28"/>
                <w:szCs w:val="28"/>
                <w:lang w:eastAsia="uk-UA"/>
              </w:rPr>
              <w:t xml:space="preserve"> року </w:t>
            </w:r>
            <w:r w:rsidRPr="00D362B8">
              <w:rPr>
                <w:rFonts w:ascii="Times New Roman" w:eastAsia="Times New Roman" w:hAnsi="Times New Roman" w:cs="Times New Roman"/>
                <w:b/>
                <w:sz w:val="28"/>
                <w:szCs w:val="28"/>
                <w:lang w:eastAsia="uk-UA"/>
              </w:rPr>
              <w:tab/>
            </w:r>
            <w:r w:rsidRPr="00D362B8">
              <w:rPr>
                <w:rFonts w:ascii="Times New Roman" w:eastAsia="Times New Roman" w:hAnsi="Times New Roman" w:cs="Times New Roman"/>
                <w:b/>
                <w:sz w:val="28"/>
                <w:szCs w:val="28"/>
                <w:lang w:eastAsia="uk-UA"/>
              </w:rPr>
              <w:tab/>
            </w:r>
          </w:p>
        </w:tc>
      </w:tr>
      <w:tr w:rsidR="007903FA" w:rsidRPr="00D362B8" w14:paraId="20B6AB5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AF1DCC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4</w:t>
            </w:r>
          </w:p>
        </w:tc>
        <w:tc>
          <w:tcPr>
            <w:tcW w:w="2700" w:type="pct"/>
            <w:tcBorders>
              <w:top w:val="single" w:sz="6" w:space="0" w:color="000000"/>
              <w:left w:val="single" w:sz="6" w:space="0" w:color="000000"/>
              <w:bottom w:val="single" w:sz="6" w:space="0" w:color="000000"/>
              <w:right w:val="single" w:sz="6" w:space="0" w:color="000000"/>
            </w:tcBorders>
            <w:hideMark/>
          </w:tcPr>
          <w:p w14:paraId="4BB095D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Адреса</w:t>
            </w:r>
          </w:p>
        </w:tc>
        <w:tc>
          <w:tcPr>
            <w:tcW w:w="1900" w:type="pct"/>
            <w:tcBorders>
              <w:top w:val="single" w:sz="6" w:space="0" w:color="000000"/>
              <w:left w:val="single" w:sz="6" w:space="0" w:color="000000"/>
              <w:bottom w:val="single" w:sz="6" w:space="0" w:color="000000"/>
              <w:right w:val="single" w:sz="6" w:space="0" w:color="000000"/>
            </w:tcBorders>
            <w:hideMark/>
          </w:tcPr>
          <w:p w14:paraId="50712C20" w14:textId="136A9872"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u w:val="single"/>
                <w:lang w:eastAsia="uk-UA"/>
              </w:rPr>
              <w:t>44550 , Волинська область , Камінь-</w:t>
            </w:r>
            <w:proofErr w:type="spellStart"/>
            <w:r w:rsidRPr="00D362B8">
              <w:rPr>
                <w:rFonts w:ascii="Times New Roman" w:eastAsia="Times New Roman" w:hAnsi="Times New Roman" w:cs="Times New Roman"/>
                <w:b/>
                <w:sz w:val="28"/>
                <w:szCs w:val="28"/>
                <w:u w:val="single"/>
                <w:lang w:eastAsia="uk-UA"/>
              </w:rPr>
              <w:t>Каширський</w:t>
            </w:r>
            <w:proofErr w:type="spellEnd"/>
            <w:r w:rsidRPr="00D362B8">
              <w:rPr>
                <w:rFonts w:ascii="Times New Roman" w:eastAsia="Times New Roman" w:hAnsi="Times New Roman" w:cs="Times New Roman"/>
                <w:b/>
                <w:sz w:val="28"/>
                <w:szCs w:val="28"/>
                <w:u w:val="single"/>
                <w:lang w:eastAsia="uk-UA"/>
              </w:rPr>
              <w:t xml:space="preserve"> район, село </w:t>
            </w:r>
            <w:proofErr w:type="spellStart"/>
            <w:r w:rsidRPr="00D362B8">
              <w:rPr>
                <w:rFonts w:ascii="Times New Roman" w:eastAsia="Times New Roman" w:hAnsi="Times New Roman" w:cs="Times New Roman"/>
                <w:b/>
                <w:sz w:val="28"/>
                <w:szCs w:val="28"/>
                <w:u w:val="single"/>
                <w:lang w:eastAsia="uk-UA"/>
              </w:rPr>
              <w:t>Клітицьк</w:t>
            </w:r>
            <w:proofErr w:type="spellEnd"/>
            <w:r w:rsidRPr="00D362B8">
              <w:rPr>
                <w:rFonts w:ascii="Times New Roman" w:eastAsia="Times New Roman" w:hAnsi="Times New Roman" w:cs="Times New Roman"/>
                <w:b/>
                <w:sz w:val="28"/>
                <w:szCs w:val="28"/>
                <w:u w:val="single"/>
                <w:lang w:eastAsia="uk-UA"/>
              </w:rPr>
              <w:t xml:space="preserve"> , вулиця 8 Березня, 4</w:t>
            </w:r>
          </w:p>
        </w:tc>
      </w:tr>
      <w:tr w:rsidR="007903FA" w:rsidRPr="00D362B8" w14:paraId="4DB40E8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AD892D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5</w:t>
            </w:r>
          </w:p>
        </w:tc>
        <w:tc>
          <w:tcPr>
            <w:tcW w:w="2700" w:type="pct"/>
            <w:tcBorders>
              <w:top w:val="single" w:sz="6" w:space="0" w:color="000000"/>
              <w:left w:val="single" w:sz="6" w:space="0" w:color="000000"/>
              <w:bottom w:val="single" w:sz="6" w:space="0" w:color="000000"/>
              <w:right w:val="single" w:sz="6" w:space="0" w:color="000000"/>
            </w:tcBorders>
            <w:hideMark/>
          </w:tcPr>
          <w:p w14:paraId="0185C7E1"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Номер контактного(них) телефону(</w:t>
            </w:r>
            <w:proofErr w:type="spellStart"/>
            <w:r w:rsidRPr="00D362B8">
              <w:rPr>
                <w:rFonts w:ascii="Times New Roman" w:eastAsia="Times New Roman" w:hAnsi="Times New Roman" w:cs="Times New Roman"/>
                <w:b/>
                <w:sz w:val="28"/>
                <w:szCs w:val="28"/>
                <w:lang w:eastAsia="uk-UA"/>
              </w:rPr>
              <w:t>ів</w:t>
            </w:r>
            <w:proofErr w:type="spellEnd"/>
            <w:r w:rsidRPr="00D362B8">
              <w:rPr>
                <w:rFonts w:ascii="Times New Roman" w:eastAsia="Times New Roman" w:hAnsi="Times New Roman" w:cs="Times New Roman"/>
                <w:b/>
                <w:sz w:val="28"/>
                <w:szCs w:val="28"/>
                <w:lang w:eastAsia="uk-UA"/>
              </w:rPr>
              <w:t>)</w:t>
            </w:r>
          </w:p>
        </w:tc>
        <w:tc>
          <w:tcPr>
            <w:tcW w:w="1900" w:type="pct"/>
            <w:tcBorders>
              <w:top w:val="single" w:sz="6" w:space="0" w:color="000000"/>
              <w:left w:val="single" w:sz="6" w:space="0" w:color="000000"/>
              <w:bottom w:val="single" w:sz="6" w:space="0" w:color="000000"/>
              <w:right w:val="single" w:sz="6" w:space="0" w:color="000000"/>
            </w:tcBorders>
            <w:hideMark/>
          </w:tcPr>
          <w:p w14:paraId="0451B5B2" w14:textId="1D313D09"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u w:val="single"/>
                <w:lang w:eastAsia="uk-UA"/>
              </w:rPr>
              <w:t>+380967235390</w:t>
            </w:r>
          </w:p>
        </w:tc>
      </w:tr>
      <w:tr w:rsidR="007903FA" w:rsidRPr="00D362B8" w14:paraId="28EB88E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F9F5F5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6</w:t>
            </w:r>
          </w:p>
        </w:tc>
        <w:tc>
          <w:tcPr>
            <w:tcW w:w="2700" w:type="pct"/>
            <w:tcBorders>
              <w:top w:val="single" w:sz="6" w:space="0" w:color="000000"/>
              <w:left w:val="single" w:sz="6" w:space="0" w:color="000000"/>
              <w:bottom w:val="single" w:sz="6" w:space="0" w:color="000000"/>
              <w:right w:val="single" w:sz="6" w:space="0" w:color="000000"/>
            </w:tcBorders>
            <w:hideMark/>
          </w:tcPr>
          <w:p w14:paraId="70189F6F"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Адреса електронної пошти</w:t>
            </w:r>
          </w:p>
        </w:tc>
        <w:tc>
          <w:tcPr>
            <w:tcW w:w="1900" w:type="pct"/>
            <w:tcBorders>
              <w:top w:val="single" w:sz="6" w:space="0" w:color="000000"/>
              <w:left w:val="single" w:sz="6" w:space="0" w:color="000000"/>
              <w:bottom w:val="single" w:sz="6" w:space="0" w:color="000000"/>
              <w:right w:val="single" w:sz="6" w:space="0" w:color="000000"/>
            </w:tcBorders>
            <w:hideMark/>
          </w:tcPr>
          <w:p w14:paraId="7BA94C92" w14:textId="109B4C67"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b/>
                <w:sz w:val="28"/>
                <w:szCs w:val="28"/>
                <w:lang w:val="en-US"/>
              </w:rPr>
              <w:t>ks_promin@ukr.net</w:t>
            </w:r>
          </w:p>
        </w:tc>
      </w:tr>
      <w:tr w:rsidR="007903FA" w:rsidRPr="00D362B8" w14:paraId="6C0ECDD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EF0F118"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7</w:t>
            </w:r>
          </w:p>
        </w:tc>
        <w:tc>
          <w:tcPr>
            <w:tcW w:w="2700" w:type="pct"/>
            <w:tcBorders>
              <w:top w:val="single" w:sz="6" w:space="0" w:color="000000"/>
              <w:left w:val="single" w:sz="6" w:space="0" w:color="000000"/>
              <w:bottom w:val="single" w:sz="6" w:space="0" w:color="000000"/>
              <w:right w:val="single" w:sz="6" w:space="0" w:color="000000"/>
            </w:tcBorders>
            <w:hideMark/>
          </w:tcPr>
          <w:p w14:paraId="2C5E0F5F"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Адреса власного </w:t>
            </w:r>
            <w:proofErr w:type="spellStart"/>
            <w:r w:rsidRPr="00D362B8">
              <w:rPr>
                <w:rFonts w:ascii="Times New Roman" w:eastAsia="Times New Roman" w:hAnsi="Times New Roman" w:cs="Times New Roman"/>
                <w:b/>
                <w:sz w:val="28"/>
                <w:szCs w:val="28"/>
                <w:lang w:eastAsia="uk-UA"/>
              </w:rPr>
              <w:t>вебсайта</w:t>
            </w:r>
            <w:proofErr w:type="spellEnd"/>
          </w:p>
        </w:tc>
        <w:tc>
          <w:tcPr>
            <w:tcW w:w="1900" w:type="pct"/>
            <w:tcBorders>
              <w:top w:val="single" w:sz="6" w:space="0" w:color="000000"/>
              <w:left w:val="single" w:sz="6" w:space="0" w:color="000000"/>
              <w:bottom w:val="single" w:sz="6" w:space="0" w:color="000000"/>
              <w:right w:val="single" w:sz="6" w:space="0" w:color="000000"/>
            </w:tcBorders>
            <w:hideMark/>
          </w:tcPr>
          <w:p w14:paraId="2F80677C" w14:textId="5CF5BA22"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b/>
                <w:sz w:val="28"/>
                <w:szCs w:val="28"/>
                <w:u w:val="single"/>
                <w:lang w:val="en-US"/>
              </w:rPr>
              <w:t>http</w:t>
            </w:r>
            <w:r w:rsidRPr="00D362B8">
              <w:rPr>
                <w:b/>
                <w:sz w:val="28"/>
                <w:szCs w:val="28"/>
                <w:u w:val="single"/>
              </w:rPr>
              <w:t>://</w:t>
            </w:r>
            <w:proofErr w:type="spellStart"/>
            <w:r w:rsidRPr="00D362B8">
              <w:rPr>
                <w:b/>
                <w:sz w:val="28"/>
                <w:szCs w:val="28"/>
                <w:u w:val="single"/>
                <w:lang w:val="en-US"/>
              </w:rPr>
              <w:t>promin</w:t>
            </w:r>
            <w:proofErr w:type="spellEnd"/>
            <w:r w:rsidRPr="00D362B8">
              <w:rPr>
                <w:b/>
                <w:sz w:val="28"/>
                <w:szCs w:val="28"/>
                <w:u w:val="single"/>
              </w:rPr>
              <w:t>.</w:t>
            </w:r>
            <w:proofErr w:type="spellStart"/>
            <w:r w:rsidRPr="00D362B8">
              <w:rPr>
                <w:b/>
                <w:sz w:val="28"/>
                <w:szCs w:val="28"/>
                <w:u w:val="single"/>
                <w:lang w:val="en-US"/>
              </w:rPr>
              <w:t>naksu</w:t>
            </w:r>
            <w:proofErr w:type="spellEnd"/>
            <w:r w:rsidRPr="00D362B8">
              <w:rPr>
                <w:b/>
                <w:sz w:val="28"/>
                <w:szCs w:val="28"/>
                <w:u w:val="single"/>
              </w:rPr>
              <w:t>.</w:t>
            </w:r>
            <w:r w:rsidRPr="00D362B8">
              <w:rPr>
                <w:b/>
                <w:sz w:val="28"/>
                <w:szCs w:val="28"/>
                <w:u w:val="single"/>
                <w:lang w:val="en-US"/>
              </w:rPr>
              <w:t>org</w:t>
            </w:r>
          </w:p>
        </w:tc>
      </w:tr>
      <w:tr w:rsidR="007903FA" w:rsidRPr="00D362B8" w14:paraId="33CE444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EFADFF6"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96E9EC8"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II. Основні умови споживчого кредиту</w:t>
            </w:r>
          </w:p>
        </w:tc>
      </w:tr>
      <w:tr w:rsidR="007903FA" w:rsidRPr="00D362B8" w14:paraId="2C6F9C51" w14:textId="77777777" w:rsidTr="002970B1">
        <w:trPr>
          <w:trHeight w:val="3200"/>
        </w:trPr>
        <w:tc>
          <w:tcPr>
            <w:tcW w:w="400" w:type="pct"/>
            <w:tcBorders>
              <w:top w:val="single" w:sz="6" w:space="0" w:color="000000"/>
              <w:left w:val="single" w:sz="6" w:space="0" w:color="000000"/>
              <w:bottom w:val="single" w:sz="6" w:space="0" w:color="000000"/>
              <w:right w:val="single" w:sz="6" w:space="0" w:color="000000"/>
            </w:tcBorders>
            <w:hideMark/>
          </w:tcPr>
          <w:p w14:paraId="0B1D7D82"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9</w:t>
            </w:r>
          </w:p>
        </w:tc>
        <w:tc>
          <w:tcPr>
            <w:tcW w:w="2700" w:type="pct"/>
            <w:tcBorders>
              <w:top w:val="single" w:sz="6" w:space="0" w:color="000000"/>
              <w:left w:val="single" w:sz="6" w:space="0" w:color="000000"/>
              <w:bottom w:val="single" w:sz="6" w:space="0" w:color="000000"/>
              <w:right w:val="single" w:sz="6" w:space="0" w:color="000000"/>
            </w:tcBorders>
            <w:hideMark/>
          </w:tcPr>
          <w:p w14:paraId="05649C6D"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Мета отримання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3014AA5E" w14:textId="686BEA41" w:rsidR="002970B1" w:rsidRPr="00D362B8" w:rsidRDefault="007903FA" w:rsidP="002970B1">
            <w:pPr>
              <w:spacing w:after="0" w:line="240" w:lineRule="auto"/>
              <w:rPr>
                <w:b/>
                <w:sz w:val="28"/>
                <w:szCs w:val="28"/>
                <w:lang w:val="ru-RU" w:eastAsia="uk-UA"/>
              </w:rPr>
            </w:pPr>
            <w:r w:rsidRPr="00D362B8">
              <w:rPr>
                <w:rFonts w:ascii="Times New Roman" w:eastAsia="Times New Roman" w:hAnsi="Times New Roman" w:cs="Times New Roman"/>
                <w:b/>
                <w:sz w:val="28"/>
                <w:szCs w:val="28"/>
                <w:lang w:eastAsia="uk-UA"/>
              </w:rPr>
              <w:t>Кредити, надані на ведення особистих селянських господарств;</w:t>
            </w:r>
          </w:p>
          <w:p w14:paraId="4B76057A" w14:textId="290E9A1B"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надані на придбання, будівництво,</w:t>
            </w:r>
          </w:p>
          <w:p w14:paraId="7EFFBB33" w14:textId="303ACDFC"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ремонт та реконструкцію нерухомого майна; придбання автотранспорту;</w:t>
            </w:r>
          </w:p>
          <w:p w14:paraId="33BD8160" w14:textId="77777777"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придбання аудіо-, відео-, побутової техніки та комп'ютерів;</w:t>
            </w:r>
          </w:p>
          <w:p w14:paraId="0818FE72" w14:textId="09BD02E6" w:rsidR="002970B1" w:rsidRPr="00D362B8" w:rsidRDefault="002970B1" w:rsidP="002970B1">
            <w:pPr>
              <w:pStyle w:val="a3"/>
              <w:tabs>
                <w:tab w:val="num" w:pos="1276"/>
              </w:tabs>
              <w:overflowPunct w:val="0"/>
              <w:autoSpaceDE w:val="0"/>
              <w:autoSpaceDN w:val="0"/>
              <w:adjustRightInd w:val="0"/>
              <w:ind w:firstLine="0"/>
              <w:jc w:val="left"/>
              <w:textAlignment w:val="baseline"/>
              <w:rPr>
                <w:b/>
                <w:sz w:val="28"/>
                <w:szCs w:val="28"/>
              </w:rPr>
            </w:pPr>
            <w:r w:rsidRPr="00D362B8">
              <w:rPr>
                <w:b/>
                <w:sz w:val="28"/>
                <w:szCs w:val="28"/>
              </w:rPr>
              <w:t>інші потреби.</w:t>
            </w:r>
          </w:p>
          <w:p w14:paraId="65021D95" w14:textId="15205331" w:rsidR="002970B1" w:rsidRPr="00D362B8" w:rsidRDefault="002970B1" w:rsidP="002970B1">
            <w:pPr>
              <w:spacing w:after="0" w:line="240" w:lineRule="auto"/>
              <w:rPr>
                <w:rFonts w:ascii="Times New Roman" w:eastAsia="Times New Roman" w:hAnsi="Times New Roman" w:cs="Times New Roman"/>
                <w:b/>
                <w:sz w:val="28"/>
                <w:szCs w:val="28"/>
                <w:lang w:val="ru-RU" w:eastAsia="uk-UA"/>
              </w:rPr>
            </w:pPr>
          </w:p>
          <w:p w14:paraId="7FD1BDE9" w14:textId="2CBDD7C4" w:rsidR="007903FA" w:rsidRPr="00D362B8" w:rsidRDefault="007903FA" w:rsidP="007903FA">
            <w:pPr>
              <w:rPr>
                <w:rFonts w:ascii="Times New Roman" w:eastAsia="Times New Roman" w:hAnsi="Times New Roman" w:cs="Times New Roman"/>
                <w:b/>
                <w:sz w:val="28"/>
                <w:szCs w:val="28"/>
                <w:lang w:eastAsia="uk-UA"/>
              </w:rPr>
            </w:pPr>
          </w:p>
        </w:tc>
      </w:tr>
      <w:tr w:rsidR="007903FA" w:rsidRPr="00D362B8" w14:paraId="7887628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0CC8EE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10</w:t>
            </w:r>
          </w:p>
        </w:tc>
        <w:tc>
          <w:tcPr>
            <w:tcW w:w="2700" w:type="pct"/>
            <w:tcBorders>
              <w:top w:val="single" w:sz="6" w:space="0" w:color="000000"/>
              <w:left w:val="single" w:sz="6" w:space="0" w:color="000000"/>
              <w:bottom w:val="single" w:sz="6" w:space="0" w:color="000000"/>
              <w:right w:val="single" w:sz="6" w:space="0" w:color="000000"/>
            </w:tcBorders>
            <w:hideMark/>
          </w:tcPr>
          <w:p w14:paraId="529294E6"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Цільова група споживачів</w:t>
            </w:r>
          </w:p>
        </w:tc>
        <w:tc>
          <w:tcPr>
            <w:tcW w:w="1900" w:type="pct"/>
            <w:tcBorders>
              <w:top w:val="single" w:sz="6" w:space="0" w:color="000000"/>
              <w:left w:val="single" w:sz="6" w:space="0" w:color="000000"/>
              <w:bottom w:val="single" w:sz="6" w:space="0" w:color="000000"/>
              <w:right w:val="single" w:sz="6" w:space="0" w:color="000000"/>
            </w:tcBorders>
            <w:hideMark/>
          </w:tcPr>
          <w:p w14:paraId="5C670DC0" w14:textId="54DE2542" w:rsidR="007903FA" w:rsidRPr="00D362B8" w:rsidRDefault="007903FA" w:rsidP="002970B1">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Члени Кредитної спілки «</w:t>
            </w:r>
            <w:r w:rsidR="002970B1" w:rsidRPr="00D362B8">
              <w:rPr>
                <w:rFonts w:ascii="Times New Roman" w:eastAsia="Times New Roman" w:hAnsi="Times New Roman" w:cs="Times New Roman"/>
                <w:b/>
                <w:sz w:val="28"/>
                <w:szCs w:val="28"/>
                <w:u w:val="single"/>
                <w:lang w:eastAsia="uk-UA"/>
              </w:rPr>
              <w:t>Промінь</w:t>
            </w:r>
            <w:r w:rsidRPr="00D362B8">
              <w:rPr>
                <w:rFonts w:ascii="Times New Roman" w:eastAsia="Times New Roman" w:hAnsi="Times New Roman" w:cs="Times New Roman"/>
                <w:b/>
                <w:sz w:val="28"/>
                <w:szCs w:val="28"/>
                <w:lang w:eastAsia="uk-UA"/>
              </w:rPr>
              <w:t>»</w:t>
            </w:r>
          </w:p>
        </w:tc>
      </w:tr>
      <w:tr w:rsidR="007903FA" w:rsidRPr="00D362B8" w14:paraId="61B190D0"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CDCB95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11</w:t>
            </w:r>
          </w:p>
        </w:tc>
        <w:tc>
          <w:tcPr>
            <w:tcW w:w="2700" w:type="pct"/>
            <w:tcBorders>
              <w:top w:val="single" w:sz="6" w:space="0" w:color="000000"/>
              <w:left w:val="single" w:sz="6" w:space="0" w:color="000000"/>
              <w:bottom w:val="single" w:sz="6" w:space="0" w:color="000000"/>
              <w:right w:val="single" w:sz="6" w:space="0" w:color="000000"/>
            </w:tcBorders>
            <w:hideMark/>
          </w:tcPr>
          <w:p w14:paraId="3ABE99F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Сума/ліміт кредиту, грн</w:t>
            </w:r>
          </w:p>
        </w:tc>
        <w:tc>
          <w:tcPr>
            <w:tcW w:w="1900" w:type="pct"/>
            <w:tcBorders>
              <w:top w:val="single" w:sz="6" w:space="0" w:color="000000"/>
              <w:left w:val="single" w:sz="6" w:space="0" w:color="000000"/>
              <w:bottom w:val="single" w:sz="6" w:space="0" w:color="000000"/>
              <w:right w:val="single" w:sz="6" w:space="0" w:color="000000"/>
            </w:tcBorders>
            <w:hideMark/>
          </w:tcPr>
          <w:p w14:paraId="3D257977" w14:textId="7EA1E825" w:rsidR="007903FA" w:rsidRPr="00D362B8" w:rsidRDefault="007903FA" w:rsidP="002970B1">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Від </w:t>
            </w:r>
            <w:r w:rsidR="002970B1" w:rsidRPr="00D362B8">
              <w:rPr>
                <w:rFonts w:ascii="Times New Roman" w:eastAsia="Times New Roman" w:hAnsi="Times New Roman" w:cs="Times New Roman"/>
                <w:b/>
                <w:sz w:val="28"/>
                <w:szCs w:val="28"/>
                <w:lang w:eastAsia="uk-UA"/>
              </w:rPr>
              <w:t>1000,00</w:t>
            </w:r>
            <w:r w:rsidRPr="00D362B8">
              <w:rPr>
                <w:rFonts w:ascii="Times New Roman" w:eastAsia="Times New Roman" w:hAnsi="Times New Roman" w:cs="Times New Roman"/>
                <w:b/>
                <w:sz w:val="28"/>
                <w:szCs w:val="28"/>
                <w:lang w:eastAsia="uk-UA"/>
              </w:rPr>
              <w:t xml:space="preserve"> грн. до </w:t>
            </w:r>
            <w:r w:rsidR="002970B1" w:rsidRPr="00D362B8">
              <w:rPr>
                <w:rFonts w:ascii="Times New Roman" w:eastAsia="Times New Roman" w:hAnsi="Times New Roman" w:cs="Times New Roman"/>
                <w:b/>
                <w:sz w:val="28"/>
                <w:szCs w:val="28"/>
                <w:lang w:eastAsia="uk-UA"/>
              </w:rPr>
              <w:t>100 000,00</w:t>
            </w:r>
            <w:r w:rsidRPr="00D362B8">
              <w:rPr>
                <w:rFonts w:ascii="Times New Roman" w:eastAsia="Times New Roman" w:hAnsi="Times New Roman" w:cs="Times New Roman"/>
                <w:b/>
                <w:sz w:val="28"/>
                <w:szCs w:val="28"/>
                <w:lang w:eastAsia="uk-UA"/>
              </w:rPr>
              <w:t xml:space="preserve"> грн.</w:t>
            </w:r>
          </w:p>
        </w:tc>
      </w:tr>
      <w:tr w:rsidR="007903FA" w:rsidRPr="00D362B8" w14:paraId="6F26498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40D5972"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12</w:t>
            </w:r>
          </w:p>
        </w:tc>
        <w:tc>
          <w:tcPr>
            <w:tcW w:w="2700" w:type="pct"/>
            <w:tcBorders>
              <w:top w:val="single" w:sz="6" w:space="0" w:color="000000"/>
              <w:left w:val="single" w:sz="6" w:space="0" w:color="000000"/>
              <w:bottom w:val="single" w:sz="6" w:space="0" w:color="000000"/>
              <w:right w:val="single" w:sz="6" w:space="0" w:color="000000"/>
            </w:tcBorders>
            <w:hideMark/>
          </w:tcPr>
          <w:p w14:paraId="3F2D5B1B"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Строк кредитування, </w:t>
            </w:r>
            <w:proofErr w:type="spellStart"/>
            <w:r w:rsidRPr="00D362B8">
              <w:rPr>
                <w:rFonts w:ascii="Times New Roman" w:eastAsia="Times New Roman" w:hAnsi="Times New Roman" w:cs="Times New Roman"/>
                <w:b/>
                <w:sz w:val="28"/>
                <w:szCs w:val="28"/>
                <w:lang w:eastAsia="uk-UA"/>
              </w:rPr>
              <w:t>дн</w:t>
            </w:r>
            <w:proofErr w:type="spellEnd"/>
            <w:r w:rsidRPr="00D362B8">
              <w:rPr>
                <w:rFonts w:ascii="Times New Roman" w:eastAsia="Times New Roman" w:hAnsi="Times New Roman" w:cs="Times New Roman"/>
                <w:b/>
                <w:sz w:val="28"/>
                <w:szCs w:val="28"/>
                <w:lang w:eastAsia="uk-UA"/>
              </w:rPr>
              <w:t>./міс./р.</w:t>
            </w:r>
          </w:p>
        </w:tc>
        <w:tc>
          <w:tcPr>
            <w:tcW w:w="1900" w:type="pct"/>
            <w:tcBorders>
              <w:top w:val="single" w:sz="6" w:space="0" w:color="000000"/>
              <w:left w:val="single" w:sz="6" w:space="0" w:color="000000"/>
              <w:bottom w:val="single" w:sz="6" w:space="0" w:color="000000"/>
              <w:right w:val="single" w:sz="6" w:space="0" w:color="000000"/>
            </w:tcBorders>
            <w:hideMark/>
          </w:tcPr>
          <w:p w14:paraId="4A0CFBD7" w14:textId="6DB0CADC" w:rsidR="007903FA" w:rsidRPr="00D362B8" w:rsidRDefault="007903FA" w:rsidP="00FD4F88">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Від </w:t>
            </w:r>
            <w:r w:rsidR="002970B1" w:rsidRPr="00D362B8">
              <w:rPr>
                <w:rFonts w:ascii="Times New Roman" w:eastAsia="Times New Roman" w:hAnsi="Times New Roman" w:cs="Times New Roman"/>
                <w:b/>
                <w:sz w:val="28"/>
                <w:szCs w:val="28"/>
                <w:lang w:eastAsia="uk-UA"/>
              </w:rPr>
              <w:t>1</w:t>
            </w:r>
            <w:r w:rsidRPr="00D362B8">
              <w:rPr>
                <w:rFonts w:ascii="Times New Roman" w:eastAsia="Times New Roman" w:hAnsi="Times New Roman" w:cs="Times New Roman"/>
                <w:b/>
                <w:sz w:val="28"/>
                <w:szCs w:val="28"/>
                <w:lang w:eastAsia="uk-UA"/>
              </w:rPr>
              <w:t>-</w:t>
            </w:r>
            <w:r w:rsidR="002970B1" w:rsidRPr="00D362B8">
              <w:rPr>
                <w:rFonts w:ascii="Times New Roman" w:eastAsia="Times New Roman" w:hAnsi="Times New Roman" w:cs="Times New Roman"/>
                <w:b/>
                <w:sz w:val="28"/>
                <w:szCs w:val="28"/>
                <w:lang w:eastAsia="uk-UA"/>
              </w:rPr>
              <w:t>го</w:t>
            </w:r>
            <w:r w:rsidRPr="00D362B8">
              <w:rPr>
                <w:rFonts w:ascii="Times New Roman" w:eastAsia="Times New Roman" w:hAnsi="Times New Roman" w:cs="Times New Roman"/>
                <w:b/>
                <w:sz w:val="28"/>
                <w:szCs w:val="28"/>
                <w:lang w:eastAsia="uk-UA"/>
              </w:rPr>
              <w:t xml:space="preserve"> до </w:t>
            </w:r>
            <w:r w:rsidR="00FD4F88" w:rsidRPr="00D362B8">
              <w:rPr>
                <w:rFonts w:ascii="Times New Roman" w:eastAsia="Times New Roman" w:hAnsi="Times New Roman" w:cs="Times New Roman"/>
                <w:b/>
                <w:sz w:val="28"/>
                <w:szCs w:val="28"/>
                <w:lang w:eastAsia="uk-UA"/>
              </w:rPr>
              <w:t>36</w:t>
            </w:r>
            <w:r w:rsidRPr="00D362B8">
              <w:rPr>
                <w:rFonts w:ascii="Times New Roman" w:eastAsia="Times New Roman" w:hAnsi="Times New Roman" w:cs="Times New Roman"/>
                <w:b/>
                <w:sz w:val="28"/>
                <w:szCs w:val="28"/>
                <w:lang w:eastAsia="uk-UA"/>
              </w:rPr>
              <w:t>-ти місяців (включно)</w:t>
            </w:r>
          </w:p>
        </w:tc>
      </w:tr>
      <w:tr w:rsidR="007903FA" w:rsidRPr="00D362B8" w14:paraId="7277DB9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AE0E6B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13</w:t>
            </w:r>
          </w:p>
        </w:tc>
        <w:tc>
          <w:tcPr>
            <w:tcW w:w="2700" w:type="pct"/>
            <w:tcBorders>
              <w:top w:val="single" w:sz="6" w:space="0" w:color="000000"/>
              <w:left w:val="single" w:sz="6" w:space="0" w:color="000000"/>
              <w:bottom w:val="single" w:sz="6" w:space="0" w:color="000000"/>
              <w:right w:val="single" w:sz="6" w:space="0" w:color="000000"/>
            </w:tcBorders>
            <w:hideMark/>
          </w:tcPr>
          <w:p w14:paraId="10FFC663"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Процентна ставка, відсотки річних</w:t>
            </w:r>
          </w:p>
        </w:tc>
        <w:tc>
          <w:tcPr>
            <w:tcW w:w="1900" w:type="pct"/>
            <w:tcBorders>
              <w:top w:val="single" w:sz="6" w:space="0" w:color="000000"/>
              <w:left w:val="single" w:sz="6" w:space="0" w:color="000000"/>
              <w:bottom w:val="single" w:sz="6" w:space="0" w:color="000000"/>
              <w:right w:val="single" w:sz="6" w:space="0" w:color="000000"/>
            </w:tcBorders>
            <w:hideMark/>
          </w:tcPr>
          <w:p w14:paraId="3F6A7784" w14:textId="13CE394C" w:rsidR="007903FA" w:rsidRPr="00D362B8" w:rsidRDefault="002970B1"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56,4</w:t>
            </w:r>
          </w:p>
        </w:tc>
      </w:tr>
      <w:tr w:rsidR="007903FA" w:rsidRPr="00D362B8" w14:paraId="47677B2E"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B302B7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14</w:t>
            </w:r>
          </w:p>
        </w:tc>
        <w:tc>
          <w:tcPr>
            <w:tcW w:w="2700" w:type="pct"/>
            <w:tcBorders>
              <w:top w:val="single" w:sz="6" w:space="0" w:color="000000"/>
              <w:left w:val="single" w:sz="6" w:space="0" w:color="000000"/>
              <w:bottom w:val="single" w:sz="6" w:space="0" w:color="000000"/>
              <w:right w:val="single" w:sz="6" w:space="0" w:color="000000"/>
            </w:tcBorders>
            <w:hideMark/>
          </w:tcPr>
          <w:p w14:paraId="0201292A"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Тип процентної ставки (фіксована/змінювана)</w:t>
            </w:r>
          </w:p>
        </w:tc>
        <w:tc>
          <w:tcPr>
            <w:tcW w:w="1900" w:type="pct"/>
            <w:tcBorders>
              <w:top w:val="single" w:sz="6" w:space="0" w:color="000000"/>
              <w:left w:val="single" w:sz="6" w:space="0" w:color="000000"/>
              <w:bottom w:val="single" w:sz="6" w:space="0" w:color="000000"/>
              <w:right w:val="single" w:sz="6" w:space="0" w:color="000000"/>
            </w:tcBorders>
            <w:hideMark/>
          </w:tcPr>
          <w:p w14:paraId="0194E024" w14:textId="17200110"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Фіксована</w:t>
            </w:r>
          </w:p>
        </w:tc>
      </w:tr>
      <w:tr w:rsidR="007903FA" w:rsidRPr="00D362B8" w14:paraId="2D993AA8"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7ED63BA"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15</w:t>
            </w:r>
          </w:p>
        </w:tc>
        <w:tc>
          <w:tcPr>
            <w:tcW w:w="2700" w:type="pct"/>
            <w:tcBorders>
              <w:top w:val="single" w:sz="6" w:space="0" w:color="000000"/>
              <w:left w:val="single" w:sz="6" w:space="0" w:color="000000"/>
              <w:bottom w:val="single" w:sz="6" w:space="0" w:color="000000"/>
              <w:right w:val="single" w:sz="6" w:space="0" w:color="000000"/>
            </w:tcBorders>
            <w:hideMark/>
          </w:tcPr>
          <w:p w14:paraId="1917C35E"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Реальна річна процентна ставка, відсотки річних</w:t>
            </w:r>
          </w:p>
        </w:tc>
        <w:tc>
          <w:tcPr>
            <w:tcW w:w="1900" w:type="pct"/>
            <w:tcBorders>
              <w:top w:val="single" w:sz="6" w:space="0" w:color="000000"/>
              <w:left w:val="single" w:sz="6" w:space="0" w:color="000000"/>
              <w:bottom w:val="single" w:sz="6" w:space="0" w:color="000000"/>
              <w:right w:val="single" w:sz="6" w:space="0" w:color="000000"/>
            </w:tcBorders>
            <w:hideMark/>
          </w:tcPr>
          <w:p w14:paraId="3FAEBD19" w14:textId="7688868E" w:rsidR="007903FA" w:rsidRPr="00D362B8" w:rsidRDefault="009D3F01"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73,4</w:t>
            </w:r>
          </w:p>
        </w:tc>
      </w:tr>
      <w:tr w:rsidR="007903FA" w:rsidRPr="00D362B8" w14:paraId="54877994"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A6BF8F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16</w:t>
            </w:r>
          </w:p>
        </w:tc>
        <w:tc>
          <w:tcPr>
            <w:tcW w:w="2700" w:type="pct"/>
            <w:tcBorders>
              <w:top w:val="single" w:sz="6" w:space="0" w:color="000000"/>
              <w:left w:val="single" w:sz="6" w:space="0" w:color="000000"/>
              <w:bottom w:val="single" w:sz="6" w:space="0" w:color="000000"/>
              <w:right w:val="single" w:sz="6" w:space="0" w:color="000000"/>
            </w:tcBorders>
            <w:hideMark/>
          </w:tcPr>
          <w:p w14:paraId="4B3A6BC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Розмір власного платежу споживача (за наявності), відсотки від суми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1B45818B" w14:textId="07515519"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Відсутній</w:t>
            </w:r>
          </w:p>
        </w:tc>
      </w:tr>
      <w:tr w:rsidR="007903FA" w:rsidRPr="00D362B8" w14:paraId="2EE54775"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C4FF29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17</w:t>
            </w:r>
          </w:p>
        </w:tc>
        <w:tc>
          <w:tcPr>
            <w:tcW w:w="2700" w:type="pct"/>
            <w:tcBorders>
              <w:top w:val="single" w:sz="6" w:space="0" w:color="000000"/>
              <w:left w:val="single" w:sz="6" w:space="0" w:color="000000"/>
              <w:bottom w:val="single" w:sz="6" w:space="0" w:color="000000"/>
              <w:right w:val="single" w:sz="6" w:space="0" w:color="000000"/>
            </w:tcBorders>
            <w:hideMark/>
          </w:tcPr>
          <w:p w14:paraId="5219694F"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Спосіб надання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33E9E43A" w14:textId="352F0525"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Готівковим або безготівковим шляхом на рахунок</w:t>
            </w:r>
          </w:p>
        </w:tc>
      </w:tr>
      <w:tr w:rsidR="007903FA" w:rsidRPr="00D362B8" w14:paraId="41BF376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CF32AC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18</w:t>
            </w:r>
          </w:p>
        </w:tc>
        <w:tc>
          <w:tcPr>
            <w:tcW w:w="2700" w:type="pct"/>
            <w:tcBorders>
              <w:top w:val="single" w:sz="6" w:space="0" w:color="000000"/>
              <w:left w:val="single" w:sz="6" w:space="0" w:color="000000"/>
              <w:bottom w:val="single" w:sz="6" w:space="0" w:color="000000"/>
              <w:right w:val="single" w:sz="6" w:space="0" w:color="000000"/>
            </w:tcBorders>
            <w:hideMark/>
          </w:tcPr>
          <w:p w14:paraId="07BD9F0B"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Умови автоматичного продовження строку дії кредитного договору</w:t>
            </w:r>
          </w:p>
        </w:tc>
        <w:tc>
          <w:tcPr>
            <w:tcW w:w="1900" w:type="pct"/>
            <w:tcBorders>
              <w:top w:val="single" w:sz="6" w:space="0" w:color="000000"/>
              <w:left w:val="single" w:sz="6" w:space="0" w:color="000000"/>
              <w:bottom w:val="single" w:sz="6" w:space="0" w:color="000000"/>
              <w:right w:val="single" w:sz="6" w:space="0" w:color="000000"/>
            </w:tcBorders>
            <w:hideMark/>
          </w:tcPr>
          <w:p w14:paraId="108B0EB0" w14:textId="60C1C9EB"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Ні</w:t>
            </w:r>
          </w:p>
        </w:tc>
      </w:tr>
      <w:tr w:rsidR="007903FA" w:rsidRPr="00D362B8" w14:paraId="60CC163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FBE20F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19</w:t>
            </w:r>
          </w:p>
        </w:tc>
        <w:tc>
          <w:tcPr>
            <w:tcW w:w="2700" w:type="pct"/>
            <w:tcBorders>
              <w:top w:val="single" w:sz="6" w:space="0" w:color="000000"/>
              <w:left w:val="single" w:sz="6" w:space="0" w:color="000000"/>
              <w:bottom w:val="single" w:sz="6" w:space="0" w:color="000000"/>
              <w:right w:val="single" w:sz="6" w:space="0" w:color="000000"/>
            </w:tcBorders>
            <w:hideMark/>
          </w:tcPr>
          <w:p w14:paraId="1C04ACA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Забезпечення виконання зобов'язань порукою</w:t>
            </w:r>
          </w:p>
        </w:tc>
        <w:tc>
          <w:tcPr>
            <w:tcW w:w="1900" w:type="pct"/>
            <w:tcBorders>
              <w:top w:val="single" w:sz="6" w:space="0" w:color="000000"/>
              <w:left w:val="single" w:sz="6" w:space="0" w:color="000000"/>
              <w:bottom w:val="single" w:sz="6" w:space="0" w:color="000000"/>
              <w:right w:val="single" w:sz="6" w:space="0" w:color="000000"/>
            </w:tcBorders>
            <w:hideMark/>
          </w:tcPr>
          <w:p w14:paraId="7A607096" w14:textId="2713D184"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Так, поручителем виконання зобов'язань споживача може виступати цивільно-правоздатна і дієздатна особа</w:t>
            </w:r>
          </w:p>
        </w:tc>
      </w:tr>
      <w:tr w:rsidR="007903FA" w:rsidRPr="00D362B8" w14:paraId="1C666D8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07E03C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D645039"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III. Інформація про орієнтовну загальну вартість споживчого кредиту для споживача</w:t>
            </w:r>
          </w:p>
        </w:tc>
      </w:tr>
      <w:tr w:rsidR="007903FA" w:rsidRPr="00D362B8" w14:paraId="114EB47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083BCB1"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21</w:t>
            </w:r>
          </w:p>
        </w:tc>
        <w:tc>
          <w:tcPr>
            <w:tcW w:w="2700" w:type="pct"/>
            <w:tcBorders>
              <w:top w:val="single" w:sz="6" w:space="0" w:color="000000"/>
              <w:left w:val="single" w:sz="6" w:space="0" w:color="000000"/>
              <w:bottom w:val="single" w:sz="6" w:space="0" w:color="000000"/>
              <w:right w:val="single" w:sz="6" w:space="0" w:color="000000"/>
            </w:tcBorders>
            <w:hideMark/>
          </w:tcPr>
          <w:p w14:paraId="78EA8912"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1900" w:type="pct"/>
            <w:tcBorders>
              <w:top w:val="single" w:sz="6" w:space="0" w:color="000000"/>
              <w:left w:val="single" w:sz="6" w:space="0" w:color="000000"/>
              <w:bottom w:val="single" w:sz="6" w:space="0" w:color="000000"/>
              <w:right w:val="single" w:sz="6" w:space="0" w:color="000000"/>
            </w:tcBorders>
            <w:hideMark/>
          </w:tcPr>
          <w:p w14:paraId="3438C98B" w14:textId="58B810BF"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Мінімальний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 </w:t>
            </w:r>
            <w:r w:rsidR="00FD4F88" w:rsidRPr="00D362B8">
              <w:rPr>
                <w:rFonts w:ascii="Times New Roman" w:eastAsia="Times New Roman" w:hAnsi="Times New Roman" w:cs="Times New Roman"/>
                <w:b/>
                <w:sz w:val="28"/>
                <w:szCs w:val="28"/>
                <w:lang w:eastAsia="uk-UA"/>
              </w:rPr>
              <w:t>0</w:t>
            </w:r>
            <w:r w:rsidRPr="00D362B8">
              <w:rPr>
                <w:rFonts w:ascii="Times New Roman" w:eastAsia="Times New Roman" w:hAnsi="Times New Roman" w:cs="Times New Roman"/>
                <w:b/>
                <w:sz w:val="28"/>
                <w:szCs w:val="28"/>
                <w:lang w:eastAsia="uk-UA"/>
              </w:rPr>
              <w:t>,00 грн.</w:t>
            </w:r>
          </w:p>
          <w:p w14:paraId="3922E5D6" w14:textId="616B56F3"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Максимальний розмір усіх витрат споживача за договором про споживчий кредит, уключаючи </w:t>
            </w:r>
            <w:r w:rsidRPr="00D362B8">
              <w:rPr>
                <w:rFonts w:ascii="Times New Roman" w:eastAsia="Times New Roman" w:hAnsi="Times New Roman" w:cs="Times New Roman"/>
                <w:b/>
                <w:sz w:val="28"/>
                <w:szCs w:val="28"/>
                <w:lang w:eastAsia="uk-UA"/>
              </w:rPr>
              <w:lastRenderedPageBreak/>
              <w:t>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w:t>
            </w:r>
            <w:r w:rsidR="00FD4F88" w:rsidRPr="00D362B8">
              <w:rPr>
                <w:rFonts w:ascii="Times New Roman" w:eastAsia="Times New Roman" w:hAnsi="Times New Roman" w:cs="Times New Roman"/>
                <w:b/>
                <w:sz w:val="28"/>
                <w:szCs w:val="28"/>
                <w:lang w:eastAsia="uk-UA"/>
              </w:rPr>
              <w:t>0</w:t>
            </w:r>
            <w:r w:rsidRPr="00D362B8">
              <w:rPr>
                <w:rFonts w:ascii="Times New Roman" w:eastAsia="Times New Roman" w:hAnsi="Times New Roman" w:cs="Times New Roman"/>
                <w:b/>
                <w:sz w:val="28"/>
                <w:szCs w:val="28"/>
                <w:lang w:eastAsia="uk-UA"/>
              </w:rPr>
              <w:t>,</w:t>
            </w:r>
            <w:r w:rsidR="00FD4F88" w:rsidRPr="00D362B8">
              <w:rPr>
                <w:rFonts w:ascii="Times New Roman" w:eastAsia="Times New Roman" w:hAnsi="Times New Roman" w:cs="Times New Roman"/>
                <w:b/>
                <w:sz w:val="28"/>
                <w:szCs w:val="28"/>
                <w:lang w:eastAsia="uk-UA"/>
              </w:rPr>
              <w:t>00</w:t>
            </w:r>
            <w:r w:rsidRPr="00D362B8">
              <w:rPr>
                <w:rFonts w:ascii="Times New Roman" w:eastAsia="Times New Roman" w:hAnsi="Times New Roman" w:cs="Times New Roman"/>
                <w:b/>
                <w:sz w:val="28"/>
                <w:szCs w:val="28"/>
                <w:lang w:eastAsia="uk-UA"/>
              </w:rPr>
              <w:t xml:space="preserve"> грн.</w:t>
            </w:r>
          </w:p>
          <w:p w14:paraId="0AD81BD6" w14:textId="77777777" w:rsidR="007903FA" w:rsidRPr="00D362B8" w:rsidRDefault="007903FA" w:rsidP="007903FA">
            <w:pPr>
              <w:spacing w:after="0" w:line="240" w:lineRule="auto"/>
              <w:rPr>
                <w:rFonts w:ascii="Times New Roman" w:eastAsia="Times New Roman" w:hAnsi="Times New Roman" w:cs="Times New Roman"/>
                <w:b/>
                <w:i/>
                <w:iCs/>
                <w:sz w:val="28"/>
                <w:szCs w:val="28"/>
                <w:lang w:eastAsia="uk-UA"/>
              </w:rPr>
            </w:pPr>
            <w:r w:rsidRPr="00D362B8">
              <w:rPr>
                <w:rFonts w:ascii="Times New Roman" w:eastAsia="Times New Roman" w:hAnsi="Times New Roman" w:cs="Times New Roman"/>
                <w:b/>
                <w:i/>
                <w:iCs/>
                <w:sz w:val="28"/>
                <w:szCs w:val="28"/>
                <w:lang w:eastAsia="uk-UA"/>
              </w:rPr>
              <w:t xml:space="preserve">Припущення прикладу, </w:t>
            </w:r>
          </w:p>
          <w:p w14:paraId="1FB09319" w14:textId="5B5473E4" w:rsidR="007903FA" w:rsidRPr="00D362B8" w:rsidRDefault="007903FA" w:rsidP="007903FA">
            <w:pPr>
              <w:spacing w:after="0" w:line="240" w:lineRule="auto"/>
              <w:rPr>
                <w:rFonts w:ascii="Times New Roman" w:eastAsia="Times New Roman" w:hAnsi="Times New Roman" w:cs="Times New Roman"/>
                <w:b/>
                <w:i/>
                <w:iCs/>
                <w:sz w:val="28"/>
                <w:szCs w:val="28"/>
                <w:lang w:eastAsia="uk-UA"/>
              </w:rPr>
            </w:pPr>
            <w:r w:rsidRPr="00D362B8">
              <w:rPr>
                <w:rFonts w:ascii="Times New Roman" w:eastAsia="Times New Roman" w:hAnsi="Times New Roman" w:cs="Times New Roman"/>
                <w:b/>
                <w:i/>
                <w:iCs/>
                <w:sz w:val="28"/>
                <w:szCs w:val="28"/>
                <w:lang w:eastAsia="uk-UA"/>
              </w:rPr>
              <w:t xml:space="preserve">- мінімальний строк </w:t>
            </w:r>
            <w:r w:rsidR="00FD4F88" w:rsidRPr="00D362B8">
              <w:rPr>
                <w:rFonts w:ascii="Times New Roman" w:eastAsia="Times New Roman" w:hAnsi="Times New Roman" w:cs="Times New Roman"/>
                <w:b/>
                <w:i/>
                <w:iCs/>
                <w:sz w:val="28"/>
                <w:szCs w:val="28"/>
                <w:lang w:eastAsia="uk-UA"/>
              </w:rPr>
              <w:t>1</w:t>
            </w:r>
            <w:r w:rsidRPr="00D362B8">
              <w:rPr>
                <w:rFonts w:ascii="Times New Roman" w:eastAsia="Times New Roman" w:hAnsi="Times New Roman" w:cs="Times New Roman"/>
                <w:b/>
                <w:i/>
                <w:iCs/>
                <w:sz w:val="28"/>
                <w:szCs w:val="28"/>
                <w:lang w:eastAsia="uk-UA"/>
              </w:rPr>
              <w:t xml:space="preserve"> місяці, мінімальна сума </w:t>
            </w:r>
            <w:r w:rsidR="00FD4F88" w:rsidRPr="00D362B8">
              <w:rPr>
                <w:rFonts w:ascii="Times New Roman" w:eastAsia="Times New Roman" w:hAnsi="Times New Roman" w:cs="Times New Roman"/>
                <w:b/>
                <w:i/>
                <w:iCs/>
                <w:sz w:val="28"/>
                <w:szCs w:val="28"/>
                <w:lang w:eastAsia="uk-UA"/>
              </w:rPr>
              <w:t>1</w:t>
            </w:r>
            <w:r w:rsidRPr="00D362B8">
              <w:rPr>
                <w:rFonts w:ascii="Times New Roman" w:eastAsia="Times New Roman" w:hAnsi="Times New Roman" w:cs="Times New Roman"/>
                <w:b/>
                <w:i/>
                <w:iCs/>
                <w:sz w:val="28"/>
                <w:szCs w:val="28"/>
                <w:lang w:eastAsia="uk-UA"/>
              </w:rPr>
              <w:t xml:space="preserve"> 000 грн., процентна ставка </w:t>
            </w:r>
            <w:r w:rsidR="00FD4F88" w:rsidRPr="00D362B8">
              <w:rPr>
                <w:rFonts w:ascii="Times New Roman" w:eastAsia="Times New Roman" w:hAnsi="Times New Roman" w:cs="Times New Roman"/>
                <w:b/>
                <w:i/>
                <w:iCs/>
                <w:sz w:val="28"/>
                <w:szCs w:val="28"/>
                <w:lang w:eastAsia="uk-UA"/>
              </w:rPr>
              <w:t>56,4</w:t>
            </w:r>
            <w:r w:rsidRPr="00D362B8">
              <w:rPr>
                <w:rFonts w:ascii="Times New Roman" w:eastAsia="Times New Roman" w:hAnsi="Times New Roman" w:cs="Times New Roman"/>
                <w:b/>
                <w:i/>
                <w:iCs/>
                <w:sz w:val="28"/>
                <w:szCs w:val="28"/>
                <w:lang w:eastAsia="uk-UA"/>
              </w:rPr>
              <w:t>% річних, щомісячна сплата кредиту рівними частинами та нарахованих на залишок заборгованості %, інші платежі відсутні,</w:t>
            </w:r>
          </w:p>
          <w:p w14:paraId="5407DBF4" w14:textId="11B4D059" w:rsidR="007903FA" w:rsidRPr="00D362B8" w:rsidRDefault="007903FA" w:rsidP="007903FA">
            <w:pPr>
              <w:spacing w:after="0" w:line="240" w:lineRule="auto"/>
              <w:rPr>
                <w:rFonts w:ascii="Times New Roman" w:eastAsia="Times New Roman" w:hAnsi="Times New Roman" w:cs="Times New Roman"/>
                <w:b/>
                <w:i/>
                <w:iCs/>
                <w:sz w:val="28"/>
                <w:szCs w:val="28"/>
                <w:lang w:eastAsia="uk-UA"/>
              </w:rPr>
            </w:pPr>
            <w:r w:rsidRPr="00D362B8">
              <w:rPr>
                <w:rFonts w:ascii="Times New Roman" w:eastAsia="Times New Roman" w:hAnsi="Times New Roman" w:cs="Times New Roman"/>
                <w:b/>
                <w:i/>
                <w:iCs/>
                <w:sz w:val="28"/>
                <w:szCs w:val="28"/>
                <w:lang w:eastAsia="uk-UA"/>
              </w:rPr>
              <w:t xml:space="preserve">- максимальний строк </w:t>
            </w:r>
            <w:r w:rsidR="00FD4F88" w:rsidRPr="00D362B8">
              <w:rPr>
                <w:rFonts w:ascii="Times New Roman" w:eastAsia="Times New Roman" w:hAnsi="Times New Roman" w:cs="Times New Roman"/>
                <w:b/>
                <w:i/>
                <w:iCs/>
                <w:sz w:val="28"/>
                <w:szCs w:val="28"/>
                <w:lang w:eastAsia="uk-UA"/>
              </w:rPr>
              <w:t>36</w:t>
            </w:r>
            <w:r w:rsidRPr="00D362B8">
              <w:rPr>
                <w:rFonts w:ascii="Times New Roman" w:eastAsia="Times New Roman" w:hAnsi="Times New Roman" w:cs="Times New Roman"/>
                <w:b/>
                <w:i/>
                <w:iCs/>
                <w:sz w:val="28"/>
                <w:szCs w:val="28"/>
                <w:lang w:eastAsia="uk-UA"/>
              </w:rPr>
              <w:t xml:space="preserve"> місяці</w:t>
            </w:r>
            <w:r w:rsidR="00FD4F88" w:rsidRPr="00D362B8">
              <w:rPr>
                <w:rFonts w:ascii="Times New Roman" w:eastAsia="Times New Roman" w:hAnsi="Times New Roman" w:cs="Times New Roman"/>
                <w:b/>
                <w:i/>
                <w:iCs/>
                <w:sz w:val="28"/>
                <w:szCs w:val="28"/>
                <w:lang w:eastAsia="uk-UA"/>
              </w:rPr>
              <w:t>в</w:t>
            </w:r>
            <w:r w:rsidRPr="00D362B8">
              <w:rPr>
                <w:rFonts w:ascii="Times New Roman" w:eastAsia="Times New Roman" w:hAnsi="Times New Roman" w:cs="Times New Roman"/>
                <w:b/>
                <w:i/>
                <w:iCs/>
                <w:sz w:val="28"/>
                <w:szCs w:val="28"/>
                <w:lang w:eastAsia="uk-UA"/>
              </w:rPr>
              <w:t xml:space="preserve">, максимальна сума 100 000 грн., процентна ставка </w:t>
            </w:r>
            <w:r w:rsidR="00FD4F88" w:rsidRPr="00D362B8">
              <w:rPr>
                <w:rFonts w:ascii="Times New Roman" w:eastAsia="Times New Roman" w:hAnsi="Times New Roman" w:cs="Times New Roman"/>
                <w:b/>
                <w:i/>
                <w:iCs/>
                <w:sz w:val="28"/>
                <w:szCs w:val="28"/>
                <w:lang w:eastAsia="uk-UA"/>
              </w:rPr>
              <w:t>56,4</w:t>
            </w:r>
            <w:r w:rsidRPr="00D362B8">
              <w:rPr>
                <w:rFonts w:ascii="Times New Roman" w:eastAsia="Times New Roman" w:hAnsi="Times New Roman" w:cs="Times New Roman"/>
                <w:b/>
                <w:i/>
                <w:iCs/>
                <w:sz w:val="28"/>
                <w:szCs w:val="28"/>
                <w:lang w:eastAsia="uk-UA"/>
              </w:rPr>
              <w:t>% річних, щомісячна сплата кредиту рівними частинами та нарахованих на залишок заборгованості %, інші платежі відсутні</w:t>
            </w:r>
          </w:p>
          <w:p w14:paraId="58996F46" w14:textId="24CBCA76" w:rsidR="007903FA" w:rsidRPr="00D362B8" w:rsidRDefault="007903FA" w:rsidP="007903FA">
            <w:pPr>
              <w:spacing w:after="0" w:line="240" w:lineRule="auto"/>
              <w:rPr>
                <w:rFonts w:ascii="Times New Roman" w:eastAsia="Times New Roman" w:hAnsi="Times New Roman" w:cs="Times New Roman"/>
                <w:b/>
                <w:sz w:val="28"/>
                <w:szCs w:val="28"/>
                <w:lang w:eastAsia="uk-UA"/>
              </w:rPr>
            </w:pPr>
          </w:p>
        </w:tc>
      </w:tr>
      <w:tr w:rsidR="00FD4F88" w:rsidRPr="00D362B8" w14:paraId="50A17E3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36DD92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22</w:t>
            </w:r>
          </w:p>
        </w:tc>
        <w:tc>
          <w:tcPr>
            <w:tcW w:w="2700" w:type="pct"/>
            <w:tcBorders>
              <w:top w:val="single" w:sz="6" w:space="0" w:color="000000"/>
              <w:left w:val="single" w:sz="6" w:space="0" w:color="000000"/>
              <w:bottom w:val="single" w:sz="6" w:space="0" w:color="000000"/>
              <w:right w:val="single" w:sz="6" w:space="0" w:color="000000"/>
            </w:tcBorders>
            <w:hideMark/>
          </w:tcPr>
          <w:p w14:paraId="78306F2D"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1900" w:type="pct"/>
            <w:tcBorders>
              <w:top w:val="single" w:sz="6" w:space="0" w:color="000000"/>
              <w:left w:val="single" w:sz="6" w:space="0" w:color="000000"/>
              <w:bottom w:val="single" w:sz="6" w:space="0" w:color="000000"/>
              <w:right w:val="single" w:sz="6" w:space="0" w:color="000000"/>
            </w:tcBorders>
            <w:hideMark/>
          </w:tcPr>
          <w:p w14:paraId="57F9A89B" w14:textId="0B4633FB"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Мінімальна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цього Додатку, і загальні витрати за цим кредитом, визначені в рядку 21 таблиці цього Додатку – </w:t>
            </w:r>
            <w:r w:rsidR="00FD4F88" w:rsidRPr="00D362B8">
              <w:rPr>
                <w:rFonts w:ascii="Times New Roman" w:eastAsia="Times New Roman" w:hAnsi="Times New Roman" w:cs="Times New Roman"/>
                <w:b/>
                <w:sz w:val="28"/>
                <w:szCs w:val="28"/>
                <w:lang w:eastAsia="uk-UA"/>
              </w:rPr>
              <w:t>1000</w:t>
            </w:r>
            <w:r w:rsidRPr="00D362B8">
              <w:rPr>
                <w:rFonts w:ascii="Times New Roman" w:eastAsia="Times New Roman" w:hAnsi="Times New Roman" w:cs="Times New Roman"/>
                <w:b/>
                <w:sz w:val="28"/>
                <w:szCs w:val="28"/>
                <w:lang w:eastAsia="uk-UA"/>
              </w:rPr>
              <w:t>,00 грн.</w:t>
            </w:r>
          </w:p>
          <w:p w14:paraId="75261285" w14:textId="0A6A10D6" w:rsidR="007903FA" w:rsidRPr="00D362B8" w:rsidRDefault="007903FA" w:rsidP="00FD4F88">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Максимальна орієнтовна вартість основного зобов'язання споживача, </w:t>
            </w:r>
            <w:r w:rsidRPr="00D362B8">
              <w:rPr>
                <w:rFonts w:ascii="Times New Roman" w:eastAsia="Times New Roman" w:hAnsi="Times New Roman" w:cs="Times New Roman"/>
                <w:b/>
                <w:sz w:val="28"/>
                <w:szCs w:val="28"/>
                <w:lang w:eastAsia="uk-UA"/>
              </w:rPr>
              <w:lastRenderedPageBreak/>
              <w:t>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цього Додатку, і загальні витрати за цим кредитом, визначені в рядку 21 таблиці цього Додатку – 10</w:t>
            </w:r>
            <w:r w:rsidR="00FD4F88" w:rsidRPr="00D362B8">
              <w:rPr>
                <w:rFonts w:ascii="Times New Roman" w:eastAsia="Times New Roman" w:hAnsi="Times New Roman" w:cs="Times New Roman"/>
                <w:b/>
                <w:sz w:val="28"/>
                <w:szCs w:val="28"/>
                <w:lang w:eastAsia="uk-UA"/>
              </w:rPr>
              <w:t>0</w:t>
            </w:r>
            <w:r w:rsidRPr="00D362B8">
              <w:rPr>
                <w:rFonts w:ascii="Times New Roman" w:eastAsia="Times New Roman" w:hAnsi="Times New Roman" w:cs="Times New Roman"/>
                <w:b/>
                <w:sz w:val="28"/>
                <w:szCs w:val="28"/>
                <w:lang w:eastAsia="uk-UA"/>
              </w:rPr>
              <w:t> </w:t>
            </w:r>
            <w:r w:rsidR="00FD4F88" w:rsidRPr="00D362B8">
              <w:rPr>
                <w:rFonts w:ascii="Times New Roman" w:eastAsia="Times New Roman" w:hAnsi="Times New Roman" w:cs="Times New Roman"/>
                <w:b/>
                <w:sz w:val="28"/>
                <w:szCs w:val="28"/>
                <w:lang w:eastAsia="uk-UA"/>
              </w:rPr>
              <w:t>000</w:t>
            </w:r>
            <w:r w:rsidRPr="00D362B8">
              <w:rPr>
                <w:rFonts w:ascii="Times New Roman" w:eastAsia="Times New Roman" w:hAnsi="Times New Roman" w:cs="Times New Roman"/>
                <w:b/>
                <w:sz w:val="28"/>
                <w:szCs w:val="28"/>
                <w:lang w:eastAsia="uk-UA"/>
              </w:rPr>
              <w:t>,</w:t>
            </w:r>
            <w:r w:rsidR="00FD4F88" w:rsidRPr="00D362B8">
              <w:rPr>
                <w:rFonts w:ascii="Times New Roman" w:eastAsia="Times New Roman" w:hAnsi="Times New Roman" w:cs="Times New Roman"/>
                <w:b/>
                <w:sz w:val="28"/>
                <w:szCs w:val="28"/>
                <w:lang w:eastAsia="uk-UA"/>
              </w:rPr>
              <w:t>00</w:t>
            </w:r>
            <w:r w:rsidRPr="00D362B8">
              <w:rPr>
                <w:rFonts w:ascii="Times New Roman" w:eastAsia="Times New Roman" w:hAnsi="Times New Roman" w:cs="Times New Roman"/>
                <w:b/>
                <w:sz w:val="28"/>
                <w:szCs w:val="28"/>
                <w:lang w:eastAsia="uk-UA"/>
              </w:rPr>
              <w:t xml:space="preserve"> грн</w:t>
            </w:r>
          </w:p>
        </w:tc>
      </w:tr>
      <w:tr w:rsidR="007903FA" w:rsidRPr="00D362B8" w14:paraId="0A09B78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E73CE3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23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BBBADDD"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IV. Порядок повернення споживчого кредиту</w:t>
            </w:r>
          </w:p>
        </w:tc>
      </w:tr>
      <w:tr w:rsidR="007903FA" w:rsidRPr="00D362B8" w14:paraId="1E9C31A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1D1768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24</w:t>
            </w:r>
          </w:p>
        </w:tc>
        <w:tc>
          <w:tcPr>
            <w:tcW w:w="2700" w:type="pct"/>
            <w:tcBorders>
              <w:top w:val="single" w:sz="6" w:space="0" w:color="000000"/>
              <w:left w:val="single" w:sz="6" w:space="0" w:color="000000"/>
              <w:bottom w:val="single" w:sz="6" w:space="0" w:color="000000"/>
              <w:right w:val="single" w:sz="6" w:space="0" w:color="000000"/>
            </w:tcBorders>
            <w:hideMark/>
          </w:tcPr>
          <w:p w14:paraId="4BBCE864"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Періодичність погашення:</w:t>
            </w:r>
          </w:p>
        </w:tc>
        <w:tc>
          <w:tcPr>
            <w:tcW w:w="1900" w:type="pct"/>
            <w:tcBorders>
              <w:top w:val="single" w:sz="6" w:space="0" w:color="000000"/>
              <w:left w:val="single" w:sz="6" w:space="0" w:color="000000"/>
              <w:bottom w:val="single" w:sz="6" w:space="0" w:color="000000"/>
              <w:right w:val="single" w:sz="6" w:space="0" w:color="000000"/>
            </w:tcBorders>
            <w:hideMark/>
          </w:tcPr>
          <w:p w14:paraId="292C2BE1" w14:textId="77777777" w:rsidR="007903FA" w:rsidRPr="00D362B8" w:rsidRDefault="007903FA" w:rsidP="007903FA">
            <w:pPr>
              <w:spacing w:after="0" w:line="240" w:lineRule="auto"/>
              <w:rPr>
                <w:rFonts w:ascii="Times New Roman" w:eastAsia="Times New Roman" w:hAnsi="Times New Roman" w:cs="Times New Roman"/>
                <w:b/>
                <w:sz w:val="28"/>
                <w:szCs w:val="28"/>
                <w:lang w:eastAsia="uk-UA"/>
              </w:rPr>
            </w:pPr>
          </w:p>
        </w:tc>
      </w:tr>
      <w:tr w:rsidR="007903FA" w:rsidRPr="00D362B8" w14:paraId="0EAF4AB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928ADA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25</w:t>
            </w:r>
          </w:p>
        </w:tc>
        <w:tc>
          <w:tcPr>
            <w:tcW w:w="2700" w:type="pct"/>
            <w:tcBorders>
              <w:top w:val="single" w:sz="6" w:space="0" w:color="000000"/>
              <w:left w:val="single" w:sz="6" w:space="0" w:color="000000"/>
              <w:bottom w:val="single" w:sz="6" w:space="0" w:color="000000"/>
              <w:right w:val="single" w:sz="6" w:space="0" w:color="000000"/>
            </w:tcBorders>
            <w:hideMark/>
          </w:tcPr>
          <w:p w14:paraId="5899BF8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суми кредиту</w:t>
            </w:r>
          </w:p>
        </w:tc>
        <w:tc>
          <w:tcPr>
            <w:tcW w:w="1900" w:type="pct"/>
            <w:tcBorders>
              <w:top w:val="single" w:sz="6" w:space="0" w:color="000000"/>
              <w:left w:val="single" w:sz="6" w:space="0" w:color="000000"/>
              <w:bottom w:val="single" w:sz="6" w:space="0" w:color="000000"/>
              <w:right w:val="single" w:sz="6" w:space="0" w:color="000000"/>
            </w:tcBorders>
            <w:hideMark/>
          </w:tcPr>
          <w:p w14:paraId="1D563155" w14:textId="2455F97D"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Щомісячне погашення рівних частин суми кредиту</w:t>
            </w:r>
          </w:p>
        </w:tc>
      </w:tr>
      <w:tr w:rsidR="007903FA" w:rsidRPr="00D362B8" w14:paraId="1BCDA29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5D146B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26</w:t>
            </w:r>
          </w:p>
        </w:tc>
        <w:tc>
          <w:tcPr>
            <w:tcW w:w="2700" w:type="pct"/>
            <w:tcBorders>
              <w:top w:val="single" w:sz="6" w:space="0" w:color="000000"/>
              <w:left w:val="single" w:sz="6" w:space="0" w:color="000000"/>
              <w:bottom w:val="single" w:sz="6" w:space="0" w:color="000000"/>
              <w:right w:val="single" w:sz="6" w:space="0" w:color="000000"/>
            </w:tcBorders>
            <w:hideMark/>
          </w:tcPr>
          <w:p w14:paraId="789288D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відсотків, комісій та інших платежів за користування кредитом</w:t>
            </w:r>
          </w:p>
        </w:tc>
        <w:tc>
          <w:tcPr>
            <w:tcW w:w="1900" w:type="pct"/>
            <w:tcBorders>
              <w:top w:val="single" w:sz="6" w:space="0" w:color="000000"/>
              <w:left w:val="single" w:sz="6" w:space="0" w:color="000000"/>
              <w:bottom w:val="single" w:sz="6" w:space="0" w:color="000000"/>
              <w:right w:val="single" w:sz="6" w:space="0" w:color="000000"/>
            </w:tcBorders>
            <w:hideMark/>
          </w:tcPr>
          <w:p w14:paraId="28994A8C" w14:textId="48ACD77E"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Щомісячне погашення відсотків, нарахованих на залишок суми кредиту</w:t>
            </w:r>
          </w:p>
        </w:tc>
      </w:tr>
      <w:tr w:rsidR="00E9644D" w:rsidRPr="00D362B8" w14:paraId="1F4704F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AE4655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27</w:t>
            </w:r>
          </w:p>
        </w:tc>
        <w:tc>
          <w:tcPr>
            <w:tcW w:w="2700" w:type="pct"/>
            <w:tcBorders>
              <w:top w:val="single" w:sz="6" w:space="0" w:color="000000"/>
              <w:left w:val="single" w:sz="6" w:space="0" w:color="000000"/>
              <w:bottom w:val="single" w:sz="6" w:space="0" w:color="000000"/>
              <w:right w:val="single" w:sz="6" w:space="0" w:color="000000"/>
            </w:tcBorders>
            <w:hideMark/>
          </w:tcPr>
          <w:p w14:paraId="67114BB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Схема погашення</w:t>
            </w:r>
          </w:p>
        </w:tc>
        <w:tc>
          <w:tcPr>
            <w:tcW w:w="1900" w:type="pct"/>
            <w:tcBorders>
              <w:top w:val="single" w:sz="6" w:space="0" w:color="000000"/>
              <w:left w:val="single" w:sz="6" w:space="0" w:color="000000"/>
              <w:bottom w:val="single" w:sz="6" w:space="0" w:color="000000"/>
              <w:right w:val="single" w:sz="6" w:space="0" w:color="000000"/>
            </w:tcBorders>
            <w:hideMark/>
          </w:tcPr>
          <w:p w14:paraId="40DC81B4" w14:textId="77777777"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Диференційована схема погашення заборгованості</w:t>
            </w:r>
          </w:p>
          <w:p w14:paraId="1D92AEC2" w14:textId="5A14A223" w:rsidR="007903FA" w:rsidRPr="00D362B8" w:rsidRDefault="007903FA" w:rsidP="007903FA">
            <w:pPr>
              <w:spacing w:after="0" w:line="240" w:lineRule="auto"/>
              <w:rPr>
                <w:rFonts w:ascii="Times New Roman" w:eastAsia="Times New Roman" w:hAnsi="Times New Roman" w:cs="Times New Roman"/>
                <w:b/>
                <w:i/>
                <w:iCs/>
                <w:color w:val="FF0000"/>
                <w:sz w:val="28"/>
                <w:szCs w:val="28"/>
                <w:lang w:eastAsia="uk-UA"/>
              </w:rPr>
            </w:pPr>
          </w:p>
        </w:tc>
      </w:tr>
      <w:tr w:rsidR="007903FA" w:rsidRPr="00D362B8" w14:paraId="2C8C382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29581C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28</w:t>
            </w:r>
          </w:p>
        </w:tc>
        <w:tc>
          <w:tcPr>
            <w:tcW w:w="2700" w:type="pct"/>
            <w:tcBorders>
              <w:top w:val="single" w:sz="6" w:space="0" w:color="000000"/>
              <w:left w:val="single" w:sz="6" w:space="0" w:color="000000"/>
              <w:bottom w:val="single" w:sz="6" w:space="0" w:color="000000"/>
              <w:right w:val="single" w:sz="6" w:space="0" w:color="000000"/>
            </w:tcBorders>
            <w:hideMark/>
          </w:tcPr>
          <w:p w14:paraId="3CA12655"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Гіперпосилання на </w:t>
            </w:r>
            <w:proofErr w:type="spellStart"/>
            <w:r w:rsidRPr="00D362B8">
              <w:rPr>
                <w:rFonts w:ascii="Times New Roman" w:eastAsia="Times New Roman" w:hAnsi="Times New Roman" w:cs="Times New Roman"/>
                <w:b/>
                <w:sz w:val="28"/>
                <w:szCs w:val="28"/>
                <w:lang w:eastAsia="uk-UA"/>
              </w:rPr>
              <w:t>вебсторінку</w:t>
            </w:r>
            <w:proofErr w:type="spellEnd"/>
            <w:r w:rsidRPr="00D362B8">
              <w:rPr>
                <w:rFonts w:ascii="Times New Roman" w:eastAsia="Times New Roman" w:hAnsi="Times New Roman" w:cs="Times New Roman"/>
                <w:b/>
                <w:sz w:val="28"/>
                <w:szCs w:val="28"/>
                <w:lang w:eastAsia="uk-UA"/>
              </w:rPr>
              <w:t xml:space="preserve"> фінансової установи, де зазначені способи погашення кредиту, за наявності</w:t>
            </w:r>
          </w:p>
        </w:tc>
        <w:tc>
          <w:tcPr>
            <w:tcW w:w="1900" w:type="pct"/>
            <w:tcBorders>
              <w:top w:val="single" w:sz="6" w:space="0" w:color="000000"/>
              <w:left w:val="single" w:sz="6" w:space="0" w:color="000000"/>
              <w:bottom w:val="single" w:sz="6" w:space="0" w:color="000000"/>
              <w:right w:val="single" w:sz="6" w:space="0" w:color="000000"/>
            </w:tcBorders>
            <w:hideMark/>
          </w:tcPr>
          <w:p w14:paraId="0D485FB4" w14:textId="2D0C0075" w:rsidR="007903FA" w:rsidRPr="00D362B8" w:rsidRDefault="009D3F01" w:rsidP="007903FA">
            <w:pPr>
              <w:spacing w:after="0" w:line="240" w:lineRule="auto"/>
              <w:rPr>
                <w:rFonts w:ascii="Times New Roman" w:eastAsia="Times New Roman" w:hAnsi="Times New Roman" w:cs="Times New Roman"/>
                <w:b/>
                <w:sz w:val="28"/>
                <w:szCs w:val="28"/>
                <w:lang w:eastAsia="uk-UA"/>
              </w:rPr>
            </w:pPr>
            <w:r w:rsidRPr="00D362B8">
              <w:rPr>
                <w:b/>
                <w:sz w:val="28"/>
                <w:szCs w:val="28"/>
                <w:u w:val="single"/>
                <w:lang w:val="en-US"/>
              </w:rPr>
              <w:t>http</w:t>
            </w:r>
            <w:r w:rsidRPr="00D362B8">
              <w:rPr>
                <w:b/>
                <w:sz w:val="28"/>
                <w:szCs w:val="28"/>
                <w:u w:val="single"/>
              </w:rPr>
              <w:t>://</w:t>
            </w:r>
            <w:proofErr w:type="spellStart"/>
            <w:r w:rsidRPr="00D362B8">
              <w:rPr>
                <w:b/>
                <w:sz w:val="28"/>
                <w:szCs w:val="28"/>
                <w:u w:val="single"/>
                <w:lang w:val="en-US"/>
              </w:rPr>
              <w:t>promin</w:t>
            </w:r>
            <w:proofErr w:type="spellEnd"/>
            <w:r w:rsidRPr="00D362B8">
              <w:rPr>
                <w:b/>
                <w:sz w:val="28"/>
                <w:szCs w:val="28"/>
                <w:u w:val="single"/>
              </w:rPr>
              <w:t>.</w:t>
            </w:r>
            <w:proofErr w:type="spellStart"/>
            <w:r w:rsidRPr="00D362B8">
              <w:rPr>
                <w:b/>
                <w:sz w:val="28"/>
                <w:szCs w:val="28"/>
                <w:u w:val="single"/>
                <w:lang w:val="en-US"/>
              </w:rPr>
              <w:t>naksu</w:t>
            </w:r>
            <w:proofErr w:type="spellEnd"/>
            <w:r w:rsidRPr="00D362B8">
              <w:rPr>
                <w:b/>
                <w:sz w:val="28"/>
                <w:szCs w:val="28"/>
                <w:u w:val="single"/>
              </w:rPr>
              <w:t>.</w:t>
            </w:r>
            <w:r w:rsidRPr="00D362B8">
              <w:rPr>
                <w:b/>
                <w:sz w:val="28"/>
                <w:szCs w:val="28"/>
                <w:u w:val="single"/>
                <w:lang w:val="en-US"/>
              </w:rPr>
              <w:t>org</w:t>
            </w:r>
          </w:p>
        </w:tc>
      </w:tr>
      <w:tr w:rsidR="007903FA" w:rsidRPr="00D362B8" w14:paraId="0460617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A543AF8"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29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2C66F20B"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7903FA" w:rsidRPr="00D362B8" w14:paraId="10BD661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08716E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986502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V. Можливі наслідки в разі невиконання споживачем обов'язків за договором</w:t>
            </w:r>
          </w:p>
        </w:tc>
      </w:tr>
      <w:tr w:rsidR="007903FA" w:rsidRPr="00D362B8" w14:paraId="49422D99"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4D01A28B"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31</w:t>
            </w:r>
          </w:p>
        </w:tc>
        <w:tc>
          <w:tcPr>
            <w:tcW w:w="2700" w:type="pct"/>
            <w:tcBorders>
              <w:top w:val="single" w:sz="6" w:space="0" w:color="000000"/>
              <w:left w:val="single" w:sz="6" w:space="0" w:color="000000"/>
              <w:bottom w:val="single" w:sz="6" w:space="0" w:color="000000"/>
              <w:right w:val="single" w:sz="6" w:space="0" w:color="000000"/>
            </w:tcBorders>
            <w:hideMark/>
          </w:tcPr>
          <w:p w14:paraId="52C59ED0"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Відповідальність за прострочення виконання та/або невиконання умов договору [уключаючи неустойку (штраф, пеню)]</w:t>
            </w:r>
          </w:p>
        </w:tc>
        <w:tc>
          <w:tcPr>
            <w:tcW w:w="1900" w:type="pct"/>
            <w:tcBorders>
              <w:top w:val="single" w:sz="6" w:space="0" w:color="000000"/>
              <w:left w:val="single" w:sz="6" w:space="0" w:color="000000"/>
              <w:bottom w:val="single" w:sz="6" w:space="0" w:color="000000"/>
              <w:right w:val="single" w:sz="6" w:space="0" w:color="000000"/>
            </w:tcBorders>
            <w:hideMark/>
          </w:tcPr>
          <w:p w14:paraId="026A761F" w14:textId="40139E4D" w:rsidR="007903FA" w:rsidRPr="00D362B8" w:rsidRDefault="00060F01" w:rsidP="007903FA">
            <w:pPr>
              <w:spacing w:after="0" w:line="240" w:lineRule="auto"/>
              <w:rPr>
                <w:rFonts w:ascii="Times New Roman" w:eastAsia="Times New Roman" w:hAnsi="Times New Roman" w:cs="Times New Roman"/>
                <w:b/>
                <w:color w:val="FF0000"/>
                <w:sz w:val="28"/>
                <w:szCs w:val="28"/>
                <w:lang w:eastAsia="uk-UA"/>
              </w:rPr>
            </w:pPr>
            <w:r w:rsidRPr="00D362B8">
              <w:rPr>
                <w:rFonts w:ascii="Times New Roman" w:eastAsia="Times New Roman" w:hAnsi="Times New Roman" w:cs="Times New Roman"/>
                <w:b/>
                <w:color w:val="000000" w:themeColor="text1"/>
                <w:sz w:val="28"/>
                <w:szCs w:val="28"/>
                <w:lang w:eastAsia="uk-UA"/>
              </w:rPr>
              <w:t xml:space="preserve">Штраф, пеня, неустойка </w:t>
            </w:r>
          </w:p>
        </w:tc>
      </w:tr>
      <w:tr w:rsidR="007903FA" w:rsidRPr="00D362B8" w14:paraId="1753636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0ADC121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32</w:t>
            </w:r>
          </w:p>
        </w:tc>
        <w:tc>
          <w:tcPr>
            <w:tcW w:w="2700" w:type="pct"/>
            <w:tcBorders>
              <w:top w:val="single" w:sz="6" w:space="0" w:color="000000"/>
              <w:left w:val="single" w:sz="6" w:space="0" w:color="000000"/>
              <w:bottom w:val="single" w:sz="6" w:space="0" w:color="000000"/>
              <w:right w:val="single" w:sz="6" w:space="0" w:color="000000"/>
            </w:tcBorders>
            <w:hideMark/>
          </w:tcPr>
          <w:p w14:paraId="37AFB09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Інші заходи:</w:t>
            </w:r>
          </w:p>
        </w:tc>
        <w:tc>
          <w:tcPr>
            <w:tcW w:w="1900" w:type="pct"/>
            <w:tcBorders>
              <w:top w:val="single" w:sz="6" w:space="0" w:color="000000"/>
              <w:left w:val="single" w:sz="6" w:space="0" w:color="000000"/>
              <w:bottom w:val="single" w:sz="6" w:space="0" w:color="000000"/>
              <w:right w:val="single" w:sz="6" w:space="0" w:color="000000"/>
            </w:tcBorders>
            <w:hideMark/>
          </w:tcPr>
          <w:p w14:paraId="6A1734D9" w14:textId="7F1B3C5A" w:rsidR="007903FA" w:rsidRPr="00D362B8" w:rsidRDefault="007903FA" w:rsidP="007903FA">
            <w:pPr>
              <w:spacing w:after="0" w:line="240" w:lineRule="auto"/>
              <w:rPr>
                <w:rFonts w:ascii="Times New Roman" w:eastAsia="Times New Roman" w:hAnsi="Times New Roman" w:cs="Times New Roman"/>
                <w:b/>
                <w:sz w:val="28"/>
                <w:szCs w:val="28"/>
                <w:lang w:eastAsia="uk-UA"/>
              </w:rPr>
            </w:pPr>
          </w:p>
        </w:tc>
      </w:tr>
      <w:tr w:rsidR="007903FA" w:rsidRPr="00D362B8" w14:paraId="7BECD1B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519B9A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6F3A423"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7903FA" w:rsidRPr="00D362B8" w14:paraId="5BCA38B5"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4736553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34</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A6EE816"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7903FA" w:rsidRPr="00D362B8" w14:paraId="2724A900"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7EE51BD"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35</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CC2C5A3"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VI. Права споживача згідно із законодавством України</w:t>
            </w:r>
          </w:p>
        </w:tc>
      </w:tr>
      <w:tr w:rsidR="007903FA" w:rsidRPr="00D362B8" w14:paraId="0705A48A"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447433F9"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36</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8FAC28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укладення договору:</w:t>
            </w:r>
          </w:p>
        </w:tc>
      </w:tr>
      <w:tr w:rsidR="007903FA" w:rsidRPr="00D362B8" w14:paraId="665620C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7E86006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37</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5CA20B8"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отримання від фінансової установи пояснень з метою оцінки договору з огляду на потреби та фінансовий стан споживача</w:t>
            </w:r>
          </w:p>
        </w:tc>
      </w:tr>
      <w:tr w:rsidR="007903FA" w:rsidRPr="00D362B8" w14:paraId="1A2B9341"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133C4AA"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A0C6FD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 xml:space="preserve">безкоштовне отримання на вимогу споживача копії </w:t>
            </w:r>
            <w:proofErr w:type="spellStart"/>
            <w:r w:rsidRPr="00D362B8">
              <w:rPr>
                <w:rFonts w:ascii="Times New Roman" w:eastAsia="Times New Roman" w:hAnsi="Times New Roman" w:cs="Times New Roman"/>
                <w:b/>
                <w:sz w:val="28"/>
                <w:szCs w:val="28"/>
                <w:lang w:eastAsia="uk-UA"/>
              </w:rPr>
              <w:t>проєкту</w:t>
            </w:r>
            <w:proofErr w:type="spellEnd"/>
            <w:r w:rsidRPr="00D362B8">
              <w:rPr>
                <w:rFonts w:ascii="Times New Roman" w:eastAsia="Times New Roman" w:hAnsi="Times New Roman" w:cs="Times New Roman"/>
                <w:b/>
                <w:sz w:val="28"/>
                <w:szCs w:val="28"/>
                <w:lang w:eastAsia="uk-UA"/>
              </w:rPr>
              <w:t xml:space="preserve"> договору в електронному вигляді, крім випадків, коли фінансова установа не бажає продовжувати процес укладення договору зі споживачем</w:t>
            </w:r>
          </w:p>
        </w:tc>
      </w:tr>
      <w:tr w:rsidR="007903FA" w:rsidRPr="00D362B8" w14:paraId="4192E1A3"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4BCD9AA"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39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2BF71950"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7903FA" w:rsidRPr="00D362B8" w14:paraId="65E66355"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3AE7004F"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40</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4B03A53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Після укладення договору:</w:t>
            </w:r>
          </w:p>
        </w:tc>
      </w:tr>
      <w:tr w:rsidR="007903FA" w:rsidRPr="00D362B8" w14:paraId="58E645E4"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27D95BC"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41</w:t>
            </w:r>
          </w:p>
        </w:tc>
        <w:tc>
          <w:tcPr>
            <w:tcW w:w="2700" w:type="pct"/>
            <w:tcBorders>
              <w:top w:val="single" w:sz="6" w:space="0" w:color="000000"/>
              <w:left w:val="single" w:sz="6" w:space="0" w:color="000000"/>
              <w:bottom w:val="single" w:sz="6" w:space="0" w:color="000000"/>
              <w:right w:val="single" w:sz="6" w:space="0" w:color="000000"/>
            </w:tcBorders>
            <w:hideMark/>
          </w:tcPr>
          <w:p w14:paraId="36E62FAE"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w:t>
            </w:r>
            <w:hyperlink r:id="rId5" w:tgtFrame="_blank" w:history="1">
              <w:r w:rsidRPr="00D362B8">
                <w:rPr>
                  <w:rFonts w:ascii="Times New Roman" w:eastAsia="Times New Roman" w:hAnsi="Times New Roman" w:cs="Times New Roman"/>
                  <w:b/>
                  <w:color w:val="000000"/>
                  <w:sz w:val="28"/>
                  <w:szCs w:val="28"/>
                  <w:u w:val="single"/>
                  <w:lang w:eastAsia="uk-UA"/>
                </w:rPr>
                <w:t>Законом України</w:t>
              </w:r>
            </w:hyperlink>
            <w:r w:rsidRPr="00D362B8">
              <w:rPr>
                <w:rFonts w:ascii="Times New Roman" w:eastAsia="Times New Roman" w:hAnsi="Times New Roman" w:cs="Times New Roman"/>
                <w:b/>
                <w:sz w:val="28"/>
                <w:szCs w:val="28"/>
                <w:lang w:eastAsia="uk-UA"/>
              </w:rPr>
              <w:t> "Про споживче кредитування" або договором)</w:t>
            </w:r>
          </w:p>
        </w:tc>
        <w:tc>
          <w:tcPr>
            <w:tcW w:w="1900" w:type="pct"/>
            <w:tcBorders>
              <w:top w:val="single" w:sz="6" w:space="0" w:color="000000"/>
              <w:left w:val="single" w:sz="6" w:space="0" w:color="000000"/>
              <w:bottom w:val="single" w:sz="6" w:space="0" w:color="000000"/>
              <w:right w:val="single" w:sz="6" w:space="0" w:color="000000"/>
            </w:tcBorders>
            <w:hideMark/>
          </w:tcPr>
          <w:p w14:paraId="37BFECA5" w14:textId="0F864C60" w:rsidR="007903FA" w:rsidRPr="00D362B8" w:rsidRDefault="007903FA" w:rsidP="007903FA">
            <w:pPr>
              <w:spacing w:after="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Так</w:t>
            </w:r>
          </w:p>
        </w:tc>
      </w:tr>
      <w:tr w:rsidR="007903FA" w:rsidRPr="00D362B8" w14:paraId="6F7FAFBD"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5140E67"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lastRenderedPageBreak/>
              <w:t>42</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D793F5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7903FA" w:rsidRPr="00D362B8" w14:paraId="575B1E42"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085DC46"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43</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A603195"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VII. Подання споживачем звернення та терміни його розгляду</w:t>
            </w:r>
          </w:p>
        </w:tc>
      </w:tr>
      <w:tr w:rsidR="007903FA" w:rsidRPr="00D362B8" w14:paraId="076245B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DA4B100"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44</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122743D7"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фінансової установи:</w:t>
            </w:r>
          </w:p>
        </w:tc>
      </w:tr>
      <w:tr w:rsidR="007903FA" w:rsidRPr="00D362B8" w14:paraId="5BD9F2D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6019DA5E"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45</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ADB3445"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перелік контактних даних фінансової установи зазначено в рядках 2, 4 - 7 таблиці додатка 2 до Положення про інформаційне забезпечення фінансовими установами споживачів щодо надання послуг споживчого кредитування (далі - Положення).</w:t>
            </w:r>
          </w:p>
          <w:p w14:paraId="26711907" w14:textId="04D0D1FE"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Термін розгляду звернення - не більше одного місяця з дня його надходження. Загальний термін розгляду звернення (у разі його продовження, якщо в місячний термін вирішити порушені у зверненні питання неможливо) не повинен пере</w:t>
            </w:r>
            <w:r w:rsidR="009D3F01" w:rsidRPr="00D362B8">
              <w:rPr>
                <w:rFonts w:ascii="Times New Roman" w:eastAsia="Times New Roman" w:hAnsi="Times New Roman" w:cs="Times New Roman"/>
                <w:b/>
                <w:sz w:val="28"/>
                <w:szCs w:val="28"/>
                <w:lang w:eastAsia="uk-UA"/>
              </w:rPr>
              <w:t>вищувати 45 календарних днів .</w:t>
            </w:r>
          </w:p>
        </w:tc>
      </w:tr>
      <w:tr w:rsidR="007903FA" w:rsidRPr="00D362B8" w14:paraId="3F9DFD66"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5345FF0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46</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3F551F4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Національного банку України:</w:t>
            </w:r>
          </w:p>
        </w:tc>
      </w:tr>
      <w:tr w:rsidR="007903FA" w:rsidRPr="00D362B8" w14:paraId="07F317FB"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2B0F0FA4"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47</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7BD7DB65"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перелік контактних даних розміщено в розділі "Захист прав споживачів" на сторінці офіційного Інтернет-представництва Національного банку України.</w:t>
            </w:r>
          </w:p>
          <w:p w14:paraId="2308A336"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Термін розгляду звернення - не більше одного місяця з дня його надходження.</w:t>
            </w:r>
          </w:p>
          <w:p w14:paraId="1D6A094A" w14:textId="273BB26B"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Загальний термін розгляду звернення (у разі його продовження, якщо в місячний термін вирішити порушені у зверненні питання неможливо) не повинен перев</w:t>
            </w:r>
            <w:r w:rsidR="009D3F01" w:rsidRPr="00D362B8">
              <w:rPr>
                <w:rFonts w:ascii="Times New Roman" w:eastAsia="Times New Roman" w:hAnsi="Times New Roman" w:cs="Times New Roman"/>
                <w:b/>
                <w:sz w:val="28"/>
                <w:szCs w:val="28"/>
                <w:lang w:eastAsia="uk-UA"/>
              </w:rPr>
              <w:t>ищувати 45 календарних днів.</w:t>
            </w:r>
          </w:p>
        </w:tc>
      </w:tr>
      <w:tr w:rsidR="007903FA" w:rsidRPr="00D362B8" w14:paraId="56086FB7"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3EB9F39"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48</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51481989"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до суду:</w:t>
            </w:r>
          </w:p>
        </w:tc>
      </w:tr>
      <w:tr w:rsidR="007903FA" w:rsidRPr="00D362B8" w14:paraId="042899FF" w14:textId="77777777" w:rsidTr="00F6698B">
        <w:tc>
          <w:tcPr>
            <w:tcW w:w="400" w:type="pct"/>
            <w:tcBorders>
              <w:top w:val="single" w:sz="6" w:space="0" w:color="000000"/>
              <w:left w:val="single" w:sz="6" w:space="0" w:color="000000"/>
              <w:bottom w:val="single" w:sz="6" w:space="0" w:color="000000"/>
              <w:right w:val="single" w:sz="6" w:space="0" w:color="000000"/>
            </w:tcBorders>
            <w:hideMark/>
          </w:tcPr>
          <w:p w14:paraId="1CB29C3F" w14:textId="77777777" w:rsidR="007903FA" w:rsidRPr="00D362B8" w:rsidRDefault="007903FA" w:rsidP="007903FA">
            <w:pPr>
              <w:spacing w:before="150" w:after="150" w:line="240" w:lineRule="auto"/>
              <w:jc w:val="center"/>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49</w:t>
            </w:r>
          </w:p>
        </w:tc>
        <w:tc>
          <w:tcPr>
            <w:tcW w:w="4600" w:type="pct"/>
            <w:gridSpan w:val="2"/>
            <w:tcBorders>
              <w:top w:val="single" w:sz="6" w:space="0" w:color="000000"/>
              <w:left w:val="single" w:sz="6" w:space="0" w:color="000000"/>
              <w:bottom w:val="single" w:sz="6" w:space="0" w:color="000000"/>
              <w:right w:val="single" w:sz="6" w:space="0" w:color="000000"/>
            </w:tcBorders>
            <w:hideMark/>
          </w:tcPr>
          <w:p w14:paraId="0B20CB6C" w14:textId="77777777" w:rsidR="007903FA" w:rsidRPr="00D362B8" w:rsidRDefault="007903FA" w:rsidP="007903FA">
            <w:pPr>
              <w:spacing w:before="150" w:after="150" w:line="240" w:lineRule="auto"/>
              <w:rPr>
                <w:rFonts w:ascii="Times New Roman" w:eastAsia="Times New Roman" w:hAnsi="Times New Roman" w:cs="Times New Roman"/>
                <w:b/>
                <w:sz w:val="28"/>
                <w:szCs w:val="28"/>
                <w:lang w:eastAsia="uk-UA"/>
              </w:rPr>
            </w:pPr>
            <w:r w:rsidRPr="00D362B8">
              <w:rPr>
                <w:rFonts w:ascii="Times New Roman" w:eastAsia="Times New Roman" w:hAnsi="Times New Roman" w:cs="Times New Roman"/>
                <w:b/>
                <w:sz w:val="28"/>
                <w:szCs w:val="28"/>
                <w:lang w:eastAsia="uk-UA"/>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24A8821D" w14:textId="77777777" w:rsidR="00F469B7" w:rsidRPr="00D362B8" w:rsidRDefault="00F469B7" w:rsidP="00F469B7">
      <w:pPr>
        <w:spacing w:before="150" w:after="150" w:line="240" w:lineRule="auto"/>
        <w:ind w:left="450" w:right="450"/>
        <w:jc w:val="center"/>
        <w:rPr>
          <w:rFonts w:ascii="Times New Roman" w:eastAsia="Times New Roman" w:hAnsi="Times New Roman" w:cs="Times New Roman"/>
          <w:b/>
          <w:color w:val="333333"/>
          <w:sz w:val="28"/>
          <w:szCs w:val="28"/>
          <w:lang w:eastAsia="uk-UA"/>
        </w:rPr>
      </w:pPr>
      <w:bookmarkStart w:id="6" w:name="n145"/>
      <w:bookmarkEnd w:id="6"/>
      <w:r w:rsidRPr="00D362B8">
        <w:rPr>
          <w:rFonts w:ascii="Times New Roman" w:eastAsia="Times New Roman" w:hAnsi="Times New Roman" w:cs="Times New Roman"/>
          <w:b/>
          <w:bCs/>
          <w:color w:val="333333"/>
          <w:sz w:val="28"/>
          <w:szCs w:val="28"/>
          <w:lang w:eastAsia="uk-UA"/>
        </w:rPr>
        <w:t>II. Пояснення щодо заповнення таблиці додатка 2</w:t>
      </w:r>
    </w:p>
    <w:p w14:paraId="6F944808"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7" w:name="n146"/>
      <w:bookmarkEnd w:id="7"/>
      <w:r w:rsidRPr="00D362B8">
        <w:rPr>
          <w:rFonts w:ascii="Times New Roman" w:eastAsia="Times New Roman" w:hAnsi="Times New Roman" w:cs="Times New Roman"/>
          <w:b/>
          <w:color w:val="333333"/>
          <w:sz w:val="28"/>
          <w:szCs w:val="28"/>
          <w:lang w:eastAsia="uk-UA"/>
        </w:rPr>
        <w:t>1. У колонці 3 таблиці зазначається:</w:t>
      </w:r>
    </w:p>
    <w:p w14:paraId="269C4F46"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8" w:name="n147"/>
      <w:bookmarkEnd w:id="8"/>
      <w:r w:rsidRPr="00D362B8">
        <w:rPr>
          <w:rFonts w:ascii="Times New Roman" w:eastAsia="Times New Roman" w:hAnsi="Times New Roman" w:cs="Times New Roman"/>
          <w:b/>
          <w:color w:val="333333"/>
          <w:sz w:val="28"/>
          <w:szCs w:val="28"/>
          <w:lang w:eastAsia="uk-UA"/>
        </w:rPr>
        <w:lastRenderedPageBreak/>
        <w:t>1) у рядку 10 - категорія споживачів, які мають право отримати споживчий кредит після оцінки їх кредитоспроможності;</w:t>
      </w:r>
    </w:p>
    <w:p w14:paraId="5599E75A"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9" w:name="n148"/>
      <w:bookmarkEnd w:id="9"/>
      <w:r w:rsidRPr="00D362B8">
        <w:rPr>
          <w:rFonts w:ascii="Times New Roman" w:eastAsia="Times New Roman" w:hAnsi="Times New Roman" w:cs="Times New Roman"/>
          <w:b/>
          <w:color w:val="333333"/>
          <w:sz w:val="28"/>
          <w:szCs w:val="28"/>
          <w:lang w:eastAsia="uk-UA"/>
        </w:rPr>
        <w:t>2) у рядку 11 - мінімальний та максимальний розмір кредитних коштів, що може надаватися споживачу, та порядок його зміни;</w:t>
      </w:r>
    </w:p>
    <w:p w14:paraId="0C4D4702"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0" w:name="n149"/>
      <w:bookmarkEnd w:id="10"/>
      <w:r w:rsidRPr="00D362B8">
        <w:rPr>
          <w:rFonts w:ascii="Times New Roman" w:eastAsia="Times New Roman" w:hAnsi="Times New Roman" w:cs="Times New Roman"/>
          <w:b/>
          <w:color w:val="333333"/>
          <w:sz w:val="28"/>
          <w:szCs w:val="28"/>
          <w:lang w:eastAsia="uk-UA"/>
        </w:rPr>
        <w:t>3) у рядку 12 - мінімальний та максимальний строк кредитування (установлюється в роках, місяцях, днях);</w:t>
      </w:r>
    </w:p>
    <w:p w14:paraId="0BA9CD01"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1" w:name="n150"/>
      <w:bookmarkEnd w:id="11"/>
      <w:r w:rsidRPr="00D362B8">
        <w:rPr>
          <w:rFonts w:ascii="Times New Roman" w:eastAsia="Times New Roman" w:hAnsi="Times New Roman" w:cs="Times New Roman"/>
          <w:b/>
          <w:color w:val="333333"/>
          <w:sz w:val="28"/>
          <w:szCs w:val="28"/>
          <w:lang w:eastAsia="uk-UA"/>
        </w:rPr>
        <w:t>4) у рядку 13 - максимальна плата за договором про споживчий кредит, виражена у відсотках річних від загального розміру виданого кредиту;</w:t>
      </w:r>
    </w:p>
    <w:p w14:paraId="0C2A5876"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2" w:name="n151"/>
      <w:bookmarkEnd w:id="12"/>
      <w:r w:rsidRPr="00D362B8">
        <w:rPr>
          <w:rFonts w:ascii="Times New Roman" w:eastAsia="Times New Roman" w:hAnsi="Times New Roman" w:cs="Times New Roman"/>
          <w:b/>
          <w:color w:val="333333"/>
          <w:sz w:val="28"/>
          <w:szCs w:val="28"/>
          <w:lang w:eastAsia="uk-UA"/>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4F906A14"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3" w:name="n152"/>
      <w:bookmarkEnd w:id="13"/>
      <w:r w:rsidRPr="00D362B8">
        <w:rPr>
          <w:rFonts w:ascii="Times New Roman" w:eastAsia="Times New Roman" w:hAnsi="Times New Roman" w:cs="Times New Roman"/>
          <w:b/>
          <w:color w:val="333333"/>
          <w:sz w:val="28"/>
          <w:szCs w:val="28"/>
          <w:lang w:eastAsia="uk-UA"/>
        </w:rPr>
        <w:t>6) у рядку 15 - максимальна плата за договором про споживчий кредит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7242587B"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4" w:name="n153"/>
      <w:bookmarkEnd w:id="14"/>
      <w:r w:rsidRPr="00D362B8">
        <w:rPr>
          <w:rFonts w:ascii="Times New Roman" w:eastAsia="Times New Roman" w:hAnsi="Times New Roman" w:cs="Times New Roman"/>
          <w:b/>
          <w:color w:val="333333"/>
          <w:sz w:val="28"/>
          <w:szCs w:val="28"/>
          <w:lang w:eastAsia="uk-UA"/>
        </w:rPr>
        <w:t>7) у рядку 16 - розмір власного платежу (фінансової участі) споживача (за наявності), відсотки від суми кредиту;</w:t>
      </w:r>
    </w:p>
    <w:p w14:paraId="76495101"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5" w:name="n154"/>
      <w:bookmarkEnd w:id="15"/>
      <w:r w:rsidRPr="00D362B8">
        <w:rPr>
          <w:rFonts w:ascii="Times New Roman" w:eastAsia="Times New Roman" w:hAnsi="Times New Roman" w:cs="Times New Roman"/>
          <w:b/>
          <w:color w:val="333333"/>
          <w:sz w:val="28"/>
          <w:szCs w:val="28"/>
          <w:lang w:eastAsia="uk-UA"/>
        </w:rPr>
        <w:t>8) у рядку 17 - спосіб надання кредиту (готівковим або безготівковим шляхом на рахунок);</w:t>
      </w:r>
    </w:p>
    <w:p w14:paraId="75B589F9"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6" w:name="n155"/>
      <w:bookmarkEnd w:id="16"/>
      <w:r w:rsidRPr="00D362B8">
        <w:rPr>
          <w:rFonts w:ascii="Times New Roman" w:eastAsia="Times New Roman" w:hAnsi="Times New Roman" w:cs="Times New Roman"/>
          <w:b/>
          <w:color w:val="333333"/>
          <w:sz w:val="28"/>
          <w:szCs w:val="28"/>
          <w:lang w:eastAsia="uk-UA"/>
        </w:rPr>
        <w:t>9) у рядку 18 - так/ні та умови автоматичного продовження строку дії кредитного договору;</w:t>
      </w:r>
    </w:p>
    <w:p w14:paraId="507B03FA"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7" w:name="n156"/>
      <w:bookmarkEnd w:id="17"/>
      <w:r w:rsidRPr="00D362B8">
        <w:rPr>
          <w:rFonts w:ascii="Times New Roman" w:eastAsia="Times New Roman" w:hAnsi="Times New Roman" w:cs="Times New Roman"/>
          <w:b/>
          <w:color w:val="333333"/>
          <w:sz w:val="28"/>
          <w:szCs w:val="28"/>
          <w:lang w:eastAsia="uk-UA"/>
        </w:rPr>
        <w:t>10) у рядку 19 - так/ні та хто може виступати поручителем виконання зобов'язань споживача;</w:t>
      </w:r>
    </w:p>
    <w:p w14:paraId="1A5464AA"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8" w:name="n157"/>
      <w:bookmarkEnd w:id="18"/>
      <w:r w:rsidRPr="00D362B8">
        <w:rPr>
          <w:rFonts w:ascii="Times New Roman" w:eastAsia="Times New Roman" w:hAnsi="Times New Roman" w:cs="Times New Roman"/>
          <w:b/>
          <w:color w:val="333333"/>
          <w:sz w:val="28"/>
          <w:szCs w:val="28"/>
          <w:lang w:eastAsia="uk-UA"/>
        </w:rPr>
        <w:t>11) у рядку 21 -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32A6953E"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19" w:name="n158"/>
      <w:bookmarkEnd w:id="19"/>
      <w:r w:rsidRPr="00D362B8">
        <w:rPr>
          <w:rFonts w:ascii="Times New Roman" w:eastAsia="Times New Roman" w:hAnsi="Times New Roman" w:cs="Times New Roman"/>
          <w:b/>
          <w:color w:val="333333"/>
          <w:sz w:val="28"/>
          <w:szCs w:val="28"/>
          <w:lang w:eastAsia="uk-UA"/>
        </w:rPr>
        <w:t>Якщо немає інформації про вартість супровідних послуг третіх осіб, які є обов'язковими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BB829F0"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0" w:name="n159"/>
      <w:bookmarkEnd w:id="20"/>
      <w:r w:rsidRPr="00D362B8">
        <w:rPr>
          <w:rFonts w:ascii="Times New Roman" w:eastAsia="Times New Roman" w:hAnsi="Times New Roman" w:cs="Times New Roman"/>
          <w:b/>
          <w:color w:val="333333"/>
          <w:sz w:val="28"/>
          <w:szCs w:val="28"/>
          <w:lang w:eastAsia="uk-UA"/>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21 таблиці додатка 2 до Положення зазначається їх найвище значення;</w:t>
      </w:r>
    </w:p>
    <w:p w14:paraId="232DC1CB"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1" w:name="n160"/>
      <w:bookmarkEnd w:id="21"/>
      <w:r w:rsidRPr="00D362B8">
        <w:rPr>
          <w:rFonts w:ascii="Times New Roman" w:eastAsia="Times New Roman" w:hAnsi="Times New Roman" w:cs="Times New Roman"/>
          <w:b/>
          <w:color w:val="333333"/>
          <w:sz w:val="28"/>
          <w:szCs w:val="28"/>
          <w:lang w:eastAsia="uk-UA"/>
        </w:rPr>
        <w:lastRenderedPageBreak/>
        <w:t>12) у рядку 22 -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2 до Положення, і загальні витрати за цим кредитом, визначені в рядку 21 таблиці додатка 2 до Положення;</w:t>
      </w:r>
    </w:p>
    <w:p w14:paraId="2D7047E9"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2" w:name="n161"/>
      <w:bookmarkEnd w:id="22"/>
      <w:r w:rsidRPr="00D362B8">
        <w:rPr>
          <w:rFonts w:ascii="Times New Roman" w:eastAsia="Times New Roman" w:hAnsi="Times New Roman" w:cs="Times New Roman"/>
          <w:b/>
          <w:color w:val="333333"/>
          <w:sz w:val="28"/>
          <w:szCs w:val="28"/>
          <w:lang w:eastAsia="uk-UA"/>
        </w:rPr>
        <w:t>13) у рядку 27 -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w:t>
      </w:r>
      <w:proofErr w:type="spellStart"/>
      <w:r w:rsidRPr="00D362B8">
        <w:rPr>
          <w:rFonts w:ascii="Times New Roman" w:eastAsia="Times New Roman" w:hAnsi="Times New Roman" w:cs="Times New Roman"/>
          <w:b/>
          <w:color w:val="333333"/>
          <w:sz w:val="28"/>
          <w:szCs w:val="28"/>
          <w:lang w:eastAsia="uk-UA"/>
        </w:rPr>
        <w:t>ануїтетна</w:t>
      </w:r>
      <w:proofErr w:type="spellEnd"/>
      <w:r w:rsidRPr="00D362B8">
        <w:rPr>
          <w:rFonts w:ascii="Times New Roman" w:eastAsia="Times New Roman" w:hAnsi="Times New Roman" w:cs="Times New Roman"/>
          <w:b/>
          <w:color w:val="333333"/>
          <w:sz w:val="28"/>
          <w:szCs w:val="28"/>
          <w:lang w:eastAsia="uk-UA"/>
        </w:rPr>
        <w:t xml:space="preserve">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47839434"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3" w:name="n162"/>
      <w:bookmarkEnd w:id="23"/>
      <w:r w:rsidRPr="00D362B8">
        <w:rPr>
          <w:rFonts w:ascii="Times New Roman" w:eastAsia="Times New Roman" w:hAnsi="Times New Roman" w:cs="Times New Roman"/>
          <w:b/>
          <w:color w:val="333333"/>
          <w:sz w:val="28"/>
          <w:szCs w:val="28"/>
          <w:lang w:eastAsia="uk-UA"/>
        </w:rPr>
        <w:t xml:space="preserve">14) у рядку 28 - гіперпосилання на </w:t>
      </w:r>
      <w:proofErr w:type="spellStart"/>
      <w:r w:rsidRPr="00D362B8">
        <w:rPr>
          <w:rFonts w:ascii="Times New Roman" w:eastAsia="Times New Roman" w:hAnsi="Times New Roman" w:cs="Times New Roman"/>
          <w:b/>
          <w:color w:val="333333"/>
          <w:sz w:val="28"/>
          <w:szCs w:val="28"/>
          <w:lang w:eastAsia="uk-UA"/>
        </w:rPr>
        <w:t>вебсторінку</w:t>
      </w:r>
      <w:proofErr w:type="spellEnd"/>
      <w:r w:rsidRPr="00D362B8">
        <w:rPr>
          <w:rFonts w:ascii="Times New Roman" w:eastAsia="Times New Roman" w:hAnsi="Times New Roman" w:cs="Times New Roman"/>
          <w:b/>
          <w:color w:val="333333"/>
          <w:sz w:val="28"/>
          <w:szCs w:val="28"/>
          <w:lang w:eastAsia="uk-UA"/>
        </w:rPr>
        <w:t xml:space="preserve">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1DD97193" w14:textId="77777777" w:rsidR="00F469B7" w:rsidRPr="00D362B8" w:rsidRDefault="00F469B7" w:rsidP="00F469B7">
      <w:pPr>
        <w:spacing w:after="150" w:line="240" w:lineRule="auto"/>
        <w:ind w:firstLine="450"/>
        <w:jc w:val="both"/>
        <w:rPr>
          <w:rFonts w:ascii="Times New Roman" w:eastAsia="Times New Roman" w:hAnsi="Times New Roman" w:cs="Times New Roman"/>
          <w:b/>
          <w:color w:val="333333"/>
          <w:sz w:val="28"/>
          <w:szCs w:val="28"/>
          <w:lang w:eastAsia="uk-UA"/>
        </w:rPr>
      </w:pPr>
      <w:bookmarkStart w:id="24" w:name="n163"/>
      <w:bookmarkEnd w:id="24"/>
      <w:r w:rsidRPr="00D362B8">
        <w:rPr>
          <w:rFonts w:ascii="Times New Roman" w:eastAsia="Times New Roman" w:hAnsi="Times New Roman" w:cs="Times New Roman"/>
          <w:b/>
          <w:color w:val="333333"/>
          <w:sz w:val="28"/>
          <w:szCs w:val="28"/>
          <w:lang w:eastAsia="uk-UA"/>
        </w:rPr>
        <w:t xml:space="preserve">15) у рядку 31 - інформація про можливі наслідки для споживача за прострочення виконання та/або невиконання умов договору щодо надання </w:t>
      </w:r>
      <w:proofErr w:type="spellStart"/>
      <w:r w:rsidRPr="00D362B8">
        <w:rPr>
          <w:rFonts w:ascii="Times New Roman" w:eastAsia="Times New Roman" w:hAnsi="Times New Roman" w:cs="Times New Roman"/>
          <w:b/>
          <w:color w:val="333333"/>
          <w:sz w:val="28"/>
          <w:szCs w:val="28"/>
          <w:lang w:eastAsia="uk-UA"/>
        </w:rPr>
        <w:t>мікрокредиту</w:t>
      </w:r>
      <w:proofErr w:type="spellEnd"/>
      <w:r w:rsidRPr="00D362B8">
        <w:rPr>
          <w:rFonts w:ascii="Times New Roman" w:eastAsia="Times New Roman" w:hAnsi="Times New Roman" w:cs="Times New Roman"/>
          <w:b/>
          <w:color w:val="333333"/>
          <w:sz w:val="28"/>
          <w:szCs w:val="28"/>
          <w:lang w:eastAsia="uk-UA"/>
        </w:rPr>
        <w:t>,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bookmarkEnd w:id="1"/>
    <w:p w14:paraId="3F003F43" w14:textId="77777777" w:rsidR="008E26FD" w:rsidRPr="00D362B8" w:rsidRDefault="008E26FD">
      <w:pPr>
        <w:rPr>
          <w:b/>
          <w:sz w:val="28"/>
          <w:szCs w:val="28"/>
        </w:rPr>
      </w:pPr>
    </w:p>
    <w:sectPr w:rsidR="008E26FD" w:rsidRPr="00D362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7"/>
    <w:rsid w:val="000256B9"/>
    <w:rsid w:val="000576A8"/>
    <w:rsid w:val="00060F01"/>
    <w:rsid w:val="000E3E5F"/>
    <w:rsid w:val="001124BE"/>
    <w:rsid w:val="002418F3"/>
    <w:rsid w:val="002970B1"/>
    <w:rsid w:val="002F3B6D"/>
    <w:rsid w:val="00302744"/>
    <w:rsid w:val="003121E1"/>
    <w:rsid w:val="00445FA0"/>
    <w:rsid w:val="00490709"/>
    <w:rsid w:val="004946ED"/>
    <w:rsid w:val="00522868"/>
    <w:rsid w:val="005F3624"/>
    <w:rsid w:val="00670771"/>
    <w:rsid w:val="006E49DB"/>
    <w:rsid w:val="007665F0"/>
    <w:rsid w:val="007749D6"/>
    <w:rsid w:val="007879C4"/>
    <w:rsid w:val="007903FA"/>
    <w:rsid w:val="008E26FD"/>
    <w:rsid w:val="009554A0"/>
    <w:rsid w:val="0098282B"/>
    <w:rsid w:val="009C30FC"/>
    <w:rsid w:val="009D3F01"/>
    <w:rsid w:val="00A13CDA"/>
    <w:rsid w:val="00A74527"/>
    <w:rsid w:val="00AD07D9"/>
    <w:rsid w:val="00B318C0"/>
    <w:rsid w:val="00B66F81"/>
    <w:rsid w:val="00B742C3"/>
    <w:rsid w:val="00BB5C4B"/>
    <w:rsid w:val="00BC21C1"/>
    <w:rsid w:val="00D362B8"/>
    <w:rsid w:val="00DA377D"/>
    <w:rsid w:val="00E21855"/>
    <w:rsid w:val="00E9644D"/>
    <w:rsid w:val="00F44A16"/>
    <w:rsid w:val="00F469B7"/>
    <w:rsid w:val="00FD4F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E132"/>
  <w15:chartTrackingRefBased/>
  <w15:docId w15:val="{44C4A8EC-FB2C-4513-A88E-A158CF38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70B1"/>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970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3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8186</Words>
  <Characters>4667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Пользователь Windows</cp:lastModifiedBy>
  <cp:revision>15</cp:revision>
  <dcterms:created xsi:type="dcterms:W3CDTF">2021-12-21T16:22:00Z</dcterms:created>
  <dcterms:modified xsi:type="dcterms:W3CDTF">2022-01-10T14:12:00Z</dcterms:modified>
</cp:coreProperties>
</file>